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C3A7" w14:textId="77777777" w:rsidR="00B00F6F" w:rsidRPr="0097012A" w:rsidRDefault="00B00F6F" w:rsidP="00260EBC">
      <w:pPr>
        <w:spacing w:before="120"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w:t>
      </w:r>
      <w:r>
        <w:rPr>
          <w:rFonts w:ascii="Arial" w:hAnsi="Arial" w:cs="Arial"/>
          <w:b/>
          <w:bCs/>
          <w:color w:val="000000" w:themeColor="text1"/>
          <w:sz w:val="20"/>
          <w:szCs w:val="20"/>
        </w:rPr>
        <w:t xml:space="preserve"> </w:t>
      </w:r>
      <w:r w:rsidRPr="009A5874">
        <w:rPr>
          <w:rFonts w:ascii="Arial" w:hAnsi="Arial" w:cs="Arial"/>
          <w:b/>
          <w:bCs/>
          <w:color w:val="000000" w:themeColor="text1"/>
          <w:sz w:val="20"/>
          <w:szCs w:val="20"/>
          <w:highlight w:val="yellow"/>
        </w:rPr>
        <w:t>COMUNS DE ENGENHARIA</w:t>
      </w:r>
      <w:r w:rsidRPr="0097012A">
        <w:rPr>
          <w:rFonts w:ascii="Arial" w:hAnsi="Arial" w:cs="Arial"/>
          <w:b/>
          <w:bCs/>
          <w:color w:val="000000" w:themeColor="text1"/>
          <w:sz w:val="20"/>
          <w:szCs w:val="20"/>
        </w:rPr>
        <w:t xml:space="preserve"> – LICITAÇÃO</w:t>
      </w:r>
      <w:commentRangeEnd w:id="0"/>
      <w:r w:rsidRPr="0097012A">
        <w:rPr>
          <w:rStyle w:val="Refdecomentrio"/>
          <w:rFonts w:ascii="Arial" w:hAnsi="Arial" w:cs="Arial"/>
          <w:sz w:val="20"/>
          <w:szCs w:val="20"/>
        </w:rPr>
        <w:commentReference w:id="0"/>
      </w:r>
    </w:p>
    <w:p w14:paraId="0683D877" w14:textId="1E4A5277" w:rsidR="00B00F6F" w:rsidRPr="0097012A" w:rsidRDefault="00B00F6F" w:rsidP="00583849">
      <w:pPr>
        <w:spacing w:before="120" w:afterLines="120" w:after="288" w:line="276" w:lineRule="auto"/>
        <w:ind w:firstLine="709"/>
        <w:jc w:val="center"/>
        <w:rPr>
          <w:rFonts w:ascii="Arial" w:hAnsi="Arial" w:cs="Arial"/>
          <w:bCs/>
          <w:color w:val="000000"/>
          <w:sz w:val="20"/>
          <w:szCs w:val="20"/>
        </w:rPr>
      </w:pPr>
    </w:p>
    <w:p w14:paraId="4A42328E" w14:textId="77777777" w:rsidR="00B056A7" w:rsidRPr="00B056A7" w:rsidRDefault="00B00F6F" w:rsidP="00B056A7">
      <w:pPr>
        <w:spacing w:line="276" w:lineRule="auto"/>
        <w:ind w:left="4253"/>
        <w:jc w:val="both"/>
        <w:rPr>
          <w:rFonts w:ascii="Arial" w:eastAsia="Arial" w:hAnsi="Arial" w:cs="Arial"/>
          <w:sz w:val="20"/>
          <w:szCs w:val="20"/>
        </w:rPr>
      </w:pPr>
      <w:bookmarkStart w:id="1" w:name="_Hlk144472112"/>
      <w:bookmarkStart w:id="2" w:name="_Hlk144713287"/>
      <w:r w:rsidRPr="00B056A7">
        <w:rPr>
          <w:rFonts w:ascii="Arial" w:eastAsia="Arial" w:hAnsi="Arial" w:cs="Arial"/>
          <w:sz w:val="20"/>
          <w:szCs w:val="20"/>
        </w:rPr>
        <w:t>CONTRATO ADMINISTRATIVO Nº ......../....,</w:t>
      </w:r>
      <w:bookmarkEnd w:id="1"/>
      <w:r w:rsidRPr="00B056A7">
        <w:rPr>
          <w:rFonts w:ascii="Arial" w:eastAsia="Arial" w:hAnsi="Arial" w:cs="Arial"/>
          <w:sz w:val="20"/>
          <w:szCs w:val="20"/>
        </w:rPr>
        <w:t xml:space="preserve"> </w:t>
      </w:r>
      <w:r w:rsidR="00B056A7" w:rsidRPr="00B056A7">
        <w:rPr>
          <w:rFonts w:ascii="Arial" w:eastAsia="Arial" w:hAnsi="Arial" w:cs="Arial"/>
          <w:sz w:val="20"/>
          <w:szCs w:val="20"/>
        </w:rPr>
        <w:t xml:space="preserve">QUE ENTRE SI CELEBRAM A CÂMARA MUNICIPAL DE SANTOS E A EMPRESA </w:t>
      </w:r>
      <w:bookmarkStart w:id="3" w:name="_Hlk139447387"/>
      <w:r w:rsidR="00B056A7" w:rsidRPr="00B056A7">
        <w:rPr>
          <w:rFonts w:ascii="Arial" w:eastAsia="Arial" w:hAnsi="Arial" w:cs="Arial"/>
          <w:sz w:val="20"/>
          <w:szCs w:val="20"/>
        </w:rPr>
        <w:t xml:space="preserve">_____________________________________, </w:t>
      </w:r>
      <w:bookmarkEnd w:id="3"/>
      <w:r w:rsidR="00B056A7" w:rsidRPr="00B056A7">
        <w:rPr>
          <w:rFonts w:ascii="Arial" w:eastAsia="Arial" w:hAnsi="Arial" w:cs="Arial"/>
          <w:sz w:val="20"/>
          <w:szCs w:val="20"/>
        </w:rPr>
        <w:t xml:space="preserve">PARA PRESTAÇÃO DE SERVIÇOS DE _______________________ </w:t>
      </w:r>
    </w:p>
    <w:bookmarkEnd w:id="2"/>
    <w:p w14:paraId="23659A61" w14:textId="77777777" w:rsidR="00B056A7" w:rsidRDefault="00B056A7" w:rsidP="008A1B91">
      <w:pPr>
        <w:spacing w:before="120" w:after="120" w:line="276" w:lineRule="auto"/>
        <w:ind w:firstLine="1418"/>
        <w:jc w:val="both"/>
        <w:rPr>
          <w:rFonts w:ascii="Arial" w:hAnsi="Arial" w:cs="Arial"/>
          <w:sz w:val="20"/>
          <w:szCs w:val="20"/>
          <w:lang w:eastAsia="en-US"/>
        </w:rPr>
      </w:pPr>
    </w:p>
    <w:p w14:paraId="1A324881" w14:textId="4116D13B" w:rsidR="00B00F6F" w:rsidRPr="0097012A" w:rsidRDefault="00583849" w:rsidP="008A1B91">
      <w:pPr>
        <w:spacing w:before="120" w:after="120" w:line="276" w:lineRule="auto"/>
        <w:ind w:firstLine="1418"/>
        <w:jc w:val="both"/>
        <w:rPr>
          <w:rFonts w:ascii="Arial" w:eastAsia="Arial" w:hAnsi="Arial" w:cs="Arial"/>
          <w:sz w:val="20"/>
          <w:szCs w:val="20"/>
        </w:rPr>
      </w:pPr>
      <w:r w:rsidRPr="003A5BA6">
        <w:rPr>
          <w:rFonts w:ascii="Arial" w:hAnsi="Arial" w:cs="Arial"/>
          <w:sz w:val="20"/>
          <w:szCs w:val="20"/>
          <w:lang w:eastAsia="en-US"/>
        </w:rPr>
        <w:t xml:space="preserve">Pelo presente instrumento, de um lado a </w:t>
      </w:r>
      <w:r w:rsidRPr="003A5BA6">
        <w:rPr>
          <w:rFonts w:ascii="Arial" w:hAnsi="Arial" w:cs="Arial"/>
          <w:b/>
          <w:sz w:val="20"/>
          <w:szCs w:val="20"/>
          <w:lang w:eastAsia="en-US"/>
        </w:rPr>
        <w:t>CÂMARA MUNICIPAL DE SANTOS</w:t>
      </w:r>
      <w:r w:rsidRPr="003A5BA6">
        <w:rPr>
          <w:rFonts w:ascii="Arial" w:hAnsi="Arial" w:cs="Arial"/>
          <w:sz w:val="20"/>
          <w:szCs w:val="20"/>
          <w:lang w:eastAsia="en-US"/>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lang w:eastAsia="en-US"/>
        </w:rPr>
        <w:t>CONTRATANTE</w:t>
      </w:r>
      <w:r w:rsidRPr="003A5BA6">
        <w:rPr>
          <w:rFonts w:ascii="Arial" w:hAnsi="Arial" w:cs="Arial"/>
          <w:sz w:val="20"/>
          <w:szCs w:val="20"/>
          <w:lang w:eastAsia="en-US"/>
        </w:rPr>
        <w:t xml:space="preserve">, neste ato representada pelos membros de sua Mesa Diretora, a saber: o Presidente, Sr. </w:t>
      </w:r>
      <w:r w:rsidRPr="003A5BA6">
        <w:rPr>
          <w:rFonts w:ascii="Arial" w:hAnsi="Arial" w:cs="Arial"/>
          <w:b/>
          <w:sz w:val="20"/>
          <w:szCs w:val="20"/>
          <w:lang w:eastAsia="en-US"/>
        </w:rPr>
        <w:t xml:space="preserve">CARLOS TEIXEIRA FILHO,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Matrícula Funcional nº 317446; o 1º Secretário, Sr. </w:t>
      </w:r>
      <w:r w:rsidRPr="003A5BA6">
        <w:rPr>
          <w:rFonts w:ascii="Arial" w:hAnsi="Arial" w:cs="Arial"/>
          <w:b/>
          <w:sz w:val="20"/>
          <w:szCs w:val="20"/>
          <w:lang w:eastAsia="en-US"/>
        </w:rPr>
        <w:t xml:space="preserve">LINCOLN APARECIDO SOARES DOS REIS, </w:t>
      </w:r>
      <w:r w:rsidRPr="003A5BA6">
        <w:rPr>
          <w:rFonts w:ascii="Arial" w:hAnsi="Arial" w:cs="Arial"/>
          <w:sz w:val="20"/>
          <w:szCs w:val="20"/>
          <w:lang w:eastAsia="en-US"/>
        </w:rPr>
        <w:t>Matrícula Funcional</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349860; e o 2º Secretário, Sr. </w:t>
      </w:r>
      <w:r w:rsidRPr="003A5BA6">
        <w:rPr>
          <w:rFonts w:ascii="Arial" w:hAnsi="Arial" w:cs="Arial"/>
          <w:b/>
          <w:sz w:val="20"/>
          <w:szCs w:val="20"/>
          <w:lang w:eastAsia="en-US"/>
        </w:rPr>
        <w:t xml:space="preserve">JOÃO CARLOS DE ASSIS NERI,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Matrícula Funcional nº 358101</w:t>
      </w:r>
      <w:r w:rsidRPr="003A5BA6">
        <w:rPr>
          <w:rFonts w:ascii="Arial" w:eastAsia="Arial" w:hAnsi="Arial" w:cs="Arial"/>
          <w:sz w:val="20"/>
          <w:szCs w:val="20"/>
        </w:rPr>
        <w:t>,</w:t>
      </w:r>
      <w:r>
        <w:rPr>
          <w:rFonts w:ascii="Arial" w:eastAsia="Arial" w:hAnsi="Arial" w:cs="Arial"/>
          <w:sz w:val="20"/>
          <w:szCs w:val="20"/>
        </w:rPr>
        <w:t xml:space="preserve"> </w:t>
      </w:r>
      <w:r w:rsidRPr="00470DF4">
        <w:rPr>
          <w:rFonts w:ascii="Arial" w:eastAsia="Arial" w:hAnsi="Arial" w:cs="Arial"/>
          <w:sz w:val="20"/>
          <w:szCs w:val="20"/>
        </w:rPr>
        <w:t>doravante denominado CONTRATANTE</w:t>
      </w:r>
      <w:commentRangeStart w:id="4"/>
      <w:r w:rsidR="00B00F6F" w:rsidRPr="0097012A">
        <w:rPr>
          <w:rFonts w:ascii="Arial" w:eastAsia="Arial" w:hAnsi="Arial" w:cs="Arial"/>
          <w:sz w:val="20"/>
          <w:szCs w:val="20"/>
        </w:rPr>
        <w:t xml:space="preserve">, e o(a)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w:t>
      </w:r>
      <w:r w:rsidR="00B00F6F" w:rsidRPr="0097012A">
        <w:rPr>
          <w:rFonts w:ascii="Arial" w:eastAsia="Arial" w:hAnsi="Arial" w:cs="Arial"/>
          <w:i/>
          <w:iCs/>
          <w:color w:val="FF0000"/>
          <w:sz w:val="20"/>
          <w:szCs w:val="20"/>
        </w:rPr>
        <w:t>inscrito(a) no CNPJ/MF sob o nº ............................, sediado(a) na</w:t>
      </w:r>
      <w:r w:rsidR="00B00F6F" w:rsidRPr="0097012A">
        <w:rPr>
          <w:rFonts w:ascii="Arial" w:eastAsia="Arial" w:hAnsi="Arial" w:cs="Arial"/>
          <w:sz w:val="20"/>
          <w:szCs w:val="20"/>
        </w:rPr>
        <w:t xml:space="preserve">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w:t>
      </w:r>
      <w:proofErr w:type="spellStart"/>
      <w:r w:rsidR="00B00F6F" w:rsidRPr="0097012A">
        <w:rPr>
          <w:rFonts w:ascii="Arial" w:eastAsia="Arial" w:hAnsi="Arial" w:cs="Arial"/>
          <w:i/>
          <w:iCs/>
          <w:color w:val="FF0000"/>
          <w:sz w:val="20"/>
          <w:szCs w:val="20"/>
        </w:rPr>
        <w:t>em</w:t>
      </w:r>
      <w:proofErr w:type="spellEnd"/>
      <w:r w:rsidR="00B00F6F" w:rsidRPr="0097012A">
        <w:rPr>
          <w:rFonts w:ascii="Arial" w:eastAsia="Arial" w:hAnsi="Arial" w:cs="Arial"/>
          <w:sz w:val="20"/>
          <w:szCs w:val="20"/>
        </w:rPr>
        <w:t xml:space="preserve">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doravante designado CONTRATADO, </w:t>
      </w:r>
      <w:r w:rsidR="00B00F6F" w:rsidRPr="0097012A">
        <w:rPr>
          <w:rFonts w:ascii="Arial" w:eastAsia="Arial" w:hAnsi="Arial" w:cs="Arial"/>
          <w:i/>
          <w:iCs/>
          <w:color w:val="FF0000"/>
          <w:sz w:val="20"/>
          <w:szCs w:val="20"/>
        </w:rPr>
        <w:t>neste ato representado(a) por</w:t>
      </w:r>
      <w:r w:rsidR="00B00F6F" w:rsidRPr="0097012A">
        <w:rPr>
          <w:rFonts w:ascii="Arial" w:eastAsia="Arial" w:hAnsi="Arial" w:cs="Arial"/>
          <w:color w:val="FF0000"/>
          <w:sz w:val="20"/>
          <w:szCs w:val="20"/>
        </w:rPr>
        <w:t xml:space="preserve"> </w:t>
      </w:r>
      <w:r w:rsidR="00B00F6F" w:rsidRPr="0097012A">
        <w:rPr>
          <w:rFonts w:ascii="Arial" w:eastAsia="Arial" w:hAnsi="Arial" w:cs="Arial"/>
          <w:sz w:val="20"/>
          <w:szCs w:val="20"/>
        </w:rPr>
        <w:t xml:space="preserve">.................................. </w:t>
      </w:r>
      <w:r w:rsidR="00B00F6F" w:rsidRPr="0097012A">
        <w:rPr>
          <w:rFonts w:ascii="Arial" w:eastAsia="Arial" w:hAnsi="Arial" w:cs="Arial"/>
          <w:color w:val="FF0000"/>
          <w:sz w:val="20"/>
          <w:szCs w:val="20"/>
        </w:rPr>
        <w:t>(nome e função no contratado)</w:t>
      </w:r>
      <w:r w:rsidR="00B00F6F" w:rsidRPr="0097012A">
        <w:rPr>
          <w:rFonts w:ascii="Arial" w:eastAsia="Arial" w:hAnsi="Arial" w:cs="Arial"/>
          <w:sz w:val="20"/>
          <w:szCs w:val="20"/>
        </w:rPr>
        <w:t xml:space="preserve">, </w:t>
      </w:r>
      <w:r w:rsidR="00B00F6F" w:rsidRPr="0097012A">
        <w:rPr>
          <w:rFonts w:ascii="Arial" w:eastAsia="Arial" w:hAnsi="Arial" w:cs="Arial"/>
          <w:i/>
          <w:iCs/>
          <w:color w:val="FF0000"/>
          <w:sz w:val="20"/>
          <w:szCs w:val="20"/>
        </w:rPr>
        <w:t xml:space="preserve">conforme atos constitutivos da empresa </w:t>
      </w:r>
      <w:r w:rsidR="00B00F6F" w:rsidRPr="0097012A">
        <w:rPr>
          <w:rFonts w:ascii="Arial" w:eastAsia="Arial" w:hAnsi="Arial" w:cs="Arial"/>
          <w:b/>
          <w:bCs/>
          <w:i/>
          <w:iCs/>
          <w:color w:val="FF0000"/>
          <w:sz w:val="20"/>
          <w:szCs w:val="20"/>
        </w:rPr>
        <w:t>OU</w:t>
      </w:r>
      <w:r w:rsidR="00B00F6F" w:rsidRPr="0097012A">
        <w:rPr>
          <w:rFonts w:ascii="Arial" w:eastAsia="Arial" w:hAnsi="Arial" w:cs="Arial"/>
          <w:i/>
          <w:iCs/>
          <w:color w:val="FF0000"/>
          <w:sz w:val="20"/>
          <w:szCs w:val="20"/>
        </w:rPr>
        <w:t xml:space="preserve"> procuração apresentada nos autos, </w:t>
      </w:r>
      <w:r w:rsidR="00B00F6F" w:rsidRPr="0097012A">
        <w:rPr>
          <w:rFonts w:ascii="Arial" w:eastAsia="Arial" w:hAnsi="Arial" w:cs="Arial"/>
          <w:sz w:val="20"/>
          <w:szCs w:val="20"/>
        </w:rPr>
        <w:t xml:space="preserve">tendo em vista o que consta no Processo nº </w:t>
      </w:r>
      <w:r w:rsidR="00B00F6F" w:rsidRPr="0097012A">
        <w:rPr>
          <w:rFonts w:ascii="Arial" w:eastAsia="Arial" w:hAnsi="Arial" w:cs="Arial"/>
          <w:color w:val="FF0000"/>
          <w:sz w:val="20"/>
          <w:szCs w:val="20"/>
        </w:rPr>
        <w:t xml:space="preserve">.............................. </w:t>
      </w:r>
      <w:r w:rsidR="00B00F6F" w:rsidRPr="0097012A">
        <w:rPr>
          <w:rFonts w:ascii="Arial" w:eastAsia="Arial" w:hAnsi="Arial" w:cs="Arial"/>
          <w:sz w:val="20"/>
          <w:szCs w:val="20"/>
        </w:rPr>
        <w:t xml:space="preserve">e em observância às disposições da </w:t>
      </w:r>
      <w:hyperlink r:id="rId14" w:history="1">
        <w:r w:rsidR="00B00F6F" w:rsidRPr="000C2487">
          <w:rPr>
            <w:rStyle w:val="Hyperlink"/>
            <w:rFonts w:ascii="Arial" w:eastAsia="Arial" w:hAnsi="Arial" w:cs="Arial"/>
            <w:sz w:val="20"/>
            <w:szCs w:val="20"/>
          </w:rPr>
          <w:t>Lei nº 14.133, de 1º de abril de 2021</w:t>
        </w:r>
      </w:hyperlink>
      <w:r w:rsidR="00B00F6F" w:rsidRPr="0097012A">
        <w:rPr>
          <w:rFonts w:ascii="Arial" w:eastAsia="Arial" w:hAnsi="Arial" w:cs="Arial"/>
          <w:sz w:val="20"/>
          <w:szCs w:val="20"/>
        </w:rPr>
        <w:t xml:space="preserve">, e demais legislação aplicável, resolvem celebrar o presente Termo de Contrato, decorrente </w:t>
      </w:r>
      <w:r w:rsidR="00B00F6F" w:rsidRPr="0097012A">
        <w:rPr>
          <w:rFonts w:ascii="Arial" w:eastAsia="Arial" w:hAnsi="Arial" w:cs="Arial"/>
          <w:i/>
          <w:iCs/>
          <w:color w:val="FF0000"/>
          <w:sz w:val="20"/>
          <w:szCs w:val="20"/>
        </w:rPr>
        <w:t>do Pregão Eletrônico n. .../...</w:t>
      </w:r>
      <w:r w:rsidR="00B00F6F" w:rsidRPr="0097012A">
        <w:rPr>
          <w:rFonts w:ascii="Arial" w:eastAsia="Arial" w:hAnsi="Arial" w:cs="Arial"/>
          <w:sz w:val="20"/>
          <w:szCs w:val="20"/>
        </w:rPr>
        <w:t>, mediante as cláusulas e condições a seguir enunciadas.</w:t>
      </w:r>
      <w:commentRangeEnd w:id="4"/>
      <w:r w:rsidR="00B00F6F" w:rsidRPr="0097012A">
        <w:rPr>
          <w:rStyle w:val="Refdecomentrio"/>
          <w:rFonts w:ascii="Arial" w:hAnsi="Arial" w:cs="Arial"/>
          <w:sz w:val="20"/>
          <w:szCs w:val="20"/>
        </w:rPr>
        <w:commentReference w:id="4"/>
      </w:r>
    </w:p>
    <w:p w14:paraId="16144672" w14:textId="064933A2" w:rsidR="00B00F6F" w:rsidRPr="0097012A" w:rsidRDefault="00B00F6F" w:rsidP="00260EBC">
      <w:pPr>
        <w:pStyle w:val="Nivel01"/>
        <w:numPr>
          <w:ilvl w:val="0"/>
          <w:numId w:val="9"/>
        </w:numPr>
        <w:spacing w:before="120" w:afterLines="120" w:after="288" w:line="312" w:lineRule="auto"/>
        <w:ind w:left="0" w:firstLine="0"/>
        <w:rPr>
          <w:color w:val="FFFFFF" w:themeColor="background1"/>
        </w:rPr>
      </w:pPr>
      <w:r w:rsidRPr="0097012A">
        <w:t>CLÁUSULA PRIMEIRA – OBJETO (</w:t>
      </w:r>
      <w:hyperlink r:id="rId15" w:anchor="art92" w:history="1">
        <w:r w:rsidRPr="0097012A">
          <w:rPr>
            <w:rStyle w:val="Hyperlink"/>
          </w:rPr>
          <w:t>art. 92, I e II</w:t>
        </w:r>
      </w:hyperlink>
      <w:r w:rsidRPr="0097012A">
        <w:t>)</w:t>
      </w:r>
    </w:p>
    <w:p w14:paraId="22DF4521" w14:textId="33D5B7D1" w:rsidR="00B00F6F" w:rsidRPr="0097012A" w:rsidRDefault="00B00F6F" w:rsidP="008A1B91">
      <w:pPr>
        <w:pStyle w:val="Nivel2"/>
      </w:pPr>
      <w:r w:rsidRPr="0097012A">
        <w:t xml:space="preserve">O </w:t>
      </w:r>
      <w:r w:rsidRPr="008A1B91">
        <w:t>objeto</w:t>
      </w:r>
      <w:r w:rsidRPr="0097012A">
        <w:t xml:space="preserve"> do presente instrumento é a contratação de serviços </w:t>
      </w:r>
      <w:r w:rsidR="00BB6F89" w:rsidRPr="0035023E">
        <w:t>comuns</w:t>
      </w:r>
      <w:r w:rsidR="00BB6F89">
        <w:t xml:space="preserve"> </w:t>
      </w:r>
      <w:r w:rsidRPr="00D67E4C">
        <w:t>de engenharia</w:t>
      </w:r>
      <w:r>
        <w:t xml:space="preserve"> </w:t>
      </w:r>
      <w:r w:rsidR="00A42097">
        <w:t xml:space="preserve">de </w:t>
      </w:r>
      <w:r w:rsidRPr="0097012A">
        <w:rPr>
          <w:color w:val="FF0000"/>
        </w:rPr>
        <w:t>..........................</w:t>
      </w:r>
      <w:r w:rsidRPr="0097012A">
        <w:t>, nas condições estabelecidas no Termo de Referência.</w:t>
      </w:r>
    </w:p>
    <w:p w14:paraId="6A6BC1ED" w14:textId="77777777" w:rsidR="00B00F6F" w:rsidRPr="0097012A" w:rsidRDefault="00B00F6F" w:rsidP="008A1B91">
      <w:pPr>
        <w:pStyle w:val="Nivel2"/>
      </w:pPr>
      <w:r w:rsidRPr="008A1B91">
        <w:t>Objeto</w:t>
      </w:r>
      <w:r w:rsidRPr="0097012A">
        <w:t xml:space="preserve"> da contratação:</w:t>
      </w:r>
    </w:p>
    <w:tbl>
      <w:tblPr>
        <w:tblW w:w="8507" w:type="dxa"/>
        <w:tblInd w:w="-147" w:type="dxa"/>
        <w:tblLayout w:type="fixed"/>
        <w:tblLook w:val="04A0" w:firstRow="1" w:lastRow="0" w:firstColumn="1" w:lastColumn="0" w:noHBand="0" w:noVBand="1"/>
      </w:tblPr>
      <w:tblGrid>
        <w:gridCol w:w="993"/>
        <w:gridCol w:w="2554"/>
        <w:gridCol w:w="1134"/>
        <w:gridCol w:w="1558"/>
        <w:gridCol w:w="1279"/>
        <w:gridCol w:w="989"/>
      </w:tblGrid>
      <w:tr w:rsidR="005D357E" w:rsidRPr="0097012A" w14:paraId="58020332" w14:textId="77777777" w:rsidTr="005D357E">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911E" w14:textId="77777777" w:rsidR="005D357E" w:rsidRPr="0097012A" w:rsidRDefault="005D357E" w:rsidP="00260EBC">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ITEM</w:t>
            </w:r>
          </w:p>
          <w:p w14:paraId="47FAF494" w14:textId="77777777" w:rsidR="005D357E" w:rsidRPr="0097012A" w:rsidRDefault="005D357E" w:rsidP="00260EBC">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5B2F4" w14:textId="77777777" w:rsidR="005D357E" w:rsidRPr="0097012A" w:rsidRDefault="005D357E"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41DB" w14:textId="77777777" w:rsidR="005D357E" w:rsidRPr="0097012A" w:rsidRDefault="005D357E"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26CFF" w14:textId="77777777" w:rsidR="005D357E" w:rsidRPr="0097012A" w:rsidRDefault="005D357E"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5CA8" w14:textId="77777777" w:rsidR="005D357E" w:rsidRPr="0097012A" w:rsidRDefault="005D357E"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9A0F" w14:textId="77777777" w:rsidR="005D357E" w:rsidRPr="0097012A" w:rsidRDefault="005D357E"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5D357E" w:rsidRPr="0097012A" w14:paraId="78F02F93" w14:textId="77777777" w:rsidTr="005D357E">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17585" w14:textId="77777777" w:rsidR="005D357E" w:rsidRPr="0097012A" w:rsidRDefault="005D357E"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5FC9"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F7042"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869E"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31F1"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BC87"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r>
      <w:tr w:rsidR="005D357E" w:rsidRPr="0097012A" w14:paraId="400E0BCA" w14:textId="77777777" w:rsidTr="005D357E">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E24DF" w14:textId="77777777" w:rsidR="005D357E" w:rsidRPr="0097012A" w:rsidRDefault="005D357E"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4C44"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C468"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5DD"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188D"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D070"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r>
      <w:tr w:rsidR="005D357E" w:rsidRPr="0097012A" w14:paraId="2DC83D2D" w14:textId="77777777" w:rsidTr="005D357E">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9FA4" w14:textId="77777777" w:rsidR="005D357E" w:rsidRPr="0097012A" w:rsidRDefault="005D357E" w:rsidP="00260EBC">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166C" w14:textId="77777777" w:rsidR="005D357E" w:rsidRPr="0097012A" w:rsidRDefault="005D357E" w:rsidP="00260EBC">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07D3"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0F54"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F602"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AB87" w14:textId="77777777" w:rsidR="005D357E" w:rsidRPr="0097012A" w:rsidRDefault="005D357E" w:rsidP="00260EBC">
            <w:pPr>
              <w:widowControl w:val="0"/>
              <w:spacing w:before="120" w:afterLines="120" w:after="288" w:line="276" w:lineRule="auto"/>
              <w:ind w:firstLine="709"/>
              <w:jc w:val="center"/>
              <w:rPr>
                <w:rFonts w:ascii="Arial" w:eastAsia="Arial" w:hAnsi="Arial" w:cs="Arial"/>
                <w:color w:val="000000"/>
                <w:sz w:val="20"/>
                <w:szCs w:val="20"/>
              </w:rPr>
            </w:pPr>
          </w:p>
        </w:tc>
      </w:tr>
    </w:tbl>
    <w:p w14:paraId="75DFA6BC" w14:textId="77777777" w:rsidR="00B00F6F" w:rsidRPr="0097012A" w:rsidRDefault="00B00F6F" w:rsidP="008A1B91">
      <w:pPr>
        <w:pStyle w:val="Nivel2"/>
      </w:pPr>
      <w:r w:rsidRPr="008A1B91">
        <w:t>Vinculam</w:t>
      </w:r>
      <w:r w:rsidRPr="0097012A">
        <w:t xml:space="preserve"> esta contratação, independentemente de transcrição:</w:t>
      </w:r>
    </w:p>
    <w:p w14:paraId="200C6DC3" w14:textId="77777777" w:rsidR="00B00F6F" w:rsidRPr="008A1B91" w:rsidRDefault="00B00F6F" w:rsidP="008A1B91">
      <w:pPr>
        <w:pStyle w:val="Nivel3"/>
      </w:pPr>
      <w:r w:rsidRPr="008A1B91">
        <w:lastRenderedPageBreak/>
        <w:t>O Termo de Referência;</w:t>
      </w:r>
    </w:p>
    <w:p w14:paraId="17DBA83C" w14:textId="77777777" w:rsidR="00B00F6F" w:rsidRPr="008A1B91" w:rsidRDefault="00B00F6F" w:rsidP="008A1B91">
      <w:pPr>
        <w:pStyle w:val="Nivel3"/>
      </w:pPr>
      <w:r w:rsidRPr="008A1B91">
        <w:t>O Edital da Licitação;</w:t>
      </w:r>
    </w:p>
    <w:p w14:paraId="60D1C9D5" w14:textId="77777777" w:rsidR="00B00F6F" w:rsidRPr="008A1B91" w:rsidRDefault="00B00F6F" w:rsidP="008A1B91">
      <w:pPr>
        <w:pStyle w:val="Nivel3"/>
      </w:pPr>
      <w:r w:rsidRPr="008A1B91">
        <w:t>A Proposta do contratado;</w:t>
      </w:r>
    </w:p>
    <w:p w14:paraId="6B38C785" w14:textId="77777777" w:rsidR="00B00F6F" w:rsidRPr="008A1B91" w:rsidRDefault="00B00F6F" w:rsidP="008A1B91">
      <w:pPr>
        <w:pStyle w:val="Nivel3"/>
      </w:pPr>
      <w:r w:rsidRPr="008A1B91">
        <w:t>Eventuais anexos dos documentos supracitados.</w:t>
      </w:r>
    </w:p>
    <w:p w14:paraId="7C4B1CAB" w14:textId="77777777" w:rsidR="00B00F6F" w:rsidRPr="00D67E4C" w:rsidRDefault="00B00F6F" w:rsidP="008A1B91">
      <w:pPr>
        <w:pStyle w:val="Nivel2"/>
      </w:pPr>
      <w:commentRangeStart w:id="5"/>
      <w:r w:rsidRPr="00D67E4C">
        <w:t xml:space="preserve">O regime de </w:t>
      </w:r>
      <w:r w:rsidRPr="008A1B91">
        <w:t>execução</w:t>
      </w:r>
      <w:r w:rsidRPr="00D67E4C">
        <w:t xml:space="preserve"> é o </w:t>
      </w:r>
      <w:r w:rsidRPr="008A1B91">
        <w:rPr>
          <w:color w:val="FF0000"/>
        </w:rPr>
        <w:t>de empreitada por preço global / empreitada por preço unitário / empreitada integral / contratação por tarefa / contratação integrada / contratação semi-integrada / fornecimento e prestação de serviço associado</w:t>
      </w:r>
      <w:r w:rsidRPr="00D67E4C">
        <w:t>.</w:t>
      </w:r>
      <w:commentRangeEnd w:id="5"/>
      <w:r w:rsidR="00EE404A">
        <w:rPr>
          <w:rStyle w:val="Refdecomentrio"/>
          <w:rFonts w:ascii="Ecofont_Spranq_eco_Sans" w:hAnsi="Ecofont_Spranq_eco_Sans" w:cs="Tahoma"/>
          <w:color w:val="auto"/>
        </w:rPr>
        <w:commentReference w:id="5"/>
      </w:r>
    </w:p>
    <w:p w14:paraId="6897C6ED" w14:textId="77777777" w:rsidR="00B00F6F" w:rsidRPr="0097012A" w:rsidRDefault="00B00F6F" w:rsidP="00CE025D">
      <w:pPr>
        <w:pStyle w:val="Nivel01"/>
        <w:rPr>
          <w:color w:val="FFFFFF" w:themeColor="background1"/>
        </w:rPr>
      </w:pPr>
      <w:r w:rsidRPr="0097012A">
        <w:t>CLÁUSULA SEGUNDA – VIGÊNCIA E PRORROGAÇÃO</w:t>
      </w:r>
    </w:p>
    <w:p w14:paraId="21B76736" w14:textId="414E7185" w:rsidR="00B00F6F" w:rsidRPr="0097012A" w:rsidRDefault="00B00F6F" w:rsidP="00724483">
      <w:pPr>
        <w:pStyle w:val="Nvel2-Red"/>
      </w:pPr>
      <w:commentRangeStart w:id="6"/>
      <w:r w:rsidRPr="0097012A">
        <w:t xml:space="preserve">O prazo de vigência da contratação é de .............................. contados do(a) ............................., na forma </w:t>
      </w:r>
      <w:hyperlink r:id="rId16" w:anchor="art105" w:history="1">
        <w:r w:rsidRPr="000C2487">
          <w:rPr>
            <w:rStyle w:val="Hyperlink"/>
          </w:rPr>
          <w:t>do artigo 105 da Lei n° 14.133, de 2021</w:t>
        </w:r>
      </w:hyperlink>
      <w:r w:rsidRPr="0097012A">
        <w:t>.</w:t>
      </w:r>
    </w:p>
    <w:p w14:paraId="13FF58CA" w14:textId="77777777" w:rsidR="00B00F6F" w:rsidRPr="0097012A" w:rsidRDefault="00B00F6F" w:rsidP="00724483">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6"/>
      <w:r w:rsidRPr="0097012A">
        <w:rPr>
          <w:rStyle w:val="Refdecomentrio"/>
          <w:color w:val="auto"/>
          <w:sz w:val="20"/>
          <w:szCs w:val="20"/>
        </w:rPr>
        <w:commentReference w:id="6"/>
      </w:r>
    </w:p>
    <w:p w14:paraId="45FDEC83" w14:textId="77777777" w:rsidR="00B00F6F" w:rsidRPr="0097012A" w:rsidRDefault="00B00F6F" w:rsidP="00724483">
      <w:pPr>
        <w:pStyle w:val="ou"/>
      </w:pPr>
      <w:r w:rsidRPr="00724483">
        <w:t>OU</w:t>
      </w:r>
    </w:p>
    <w:p w14:paraId="39674118" w14:textId="7965C079" w:rsidR="00B00F6F" w:rsidRPr="0097012A" w:rsidRDefault="00B00F6F" w:rsidP="00724483">
      <w:pPr>
        <w:pStyle w:val="Nvel2-Red"/>
      </w:pPr>
      <w:r w:rsidRPr="0097012A">
        <w:t xml:space="preserve">O prazo de vigência da contratação é de .............................. contados do(a) ............................., prorrogável por até 10 anos, na forma </w:t>
      </w:r>
      <w:r w:rsidRPr="00D67E4C">
        <w:t xml:space="preserve">dos </w:t>
      </w:r>
      <w:hyperlink r:id="rId17" w:anchor="art106" w:history="1">
        <w:r w:rsidRPr="00D67E4C">
          <w:rPr>
            <w:rStyle w:val="Hyperlink"/>
            <w:color w:val="FF0000"/>
          </w:rPr>
          <w:t>artigos 106 e 107 da Lei n° 14.133, de 2021.</w:t>
        </w:r>
      </w:hyperlink>
    </w:p>
    <w:p w14:paraId="704B75EE" w14:textId="6EC0882A" w:rsidR="00497AD2" w:rsidRPr="006550E3" w:rsidRDefault="00B00F6F" w:rsidP="00724483">
      <w:pPr>
        <w:pStyle w:val="Nvel2-Red"/>
        <w:rPr>
          <w:highlight w:val="yellow"/>
        </w:rPr>
      </w:pPr>
      <w:r w:rsidRPr="0097012A">
        <w:t>A prorrogação de que trata este item é condicionada ao ateste, pela autoridade competente, de que as condições e os preços permanecem vantajosos para a Administração, permitida a negociação com o contratado</w:t>
      </w:r>
      <w:r w:rsidR="00497AD2">
        <w:t xml:space="preserve">, , </w:t>
      </w:r>
      <w:r w:rsidR="00497AD2" w:rsidRPr="006550E3">
        <w:rPr>
          <w:highlight w:val="yellow"/>
        </w:rPr>
        <w:t xml:space="preserve">atentando, ainda, para o cumprimento dos seguintes requisitos: </w:t>
      </w:r>
    </w:p>
    <w:p w14:paraId="19F8242C"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Estar formalmente demonstrado no processo que a forma de prestação dos serviços tem natureza continuada;</w:t>
      </w:r>
    </w:p>
    <w:p w14:paraId="5F907770"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 xml:space="preserve">Seja juntado relatório que discorra sobre a execução do contrato, com informações de que os serviços tenham sido prestados regularmente;  </w:t>
      </w:r>
    </w:p>
    <w:p w14:paraId="4442DA28"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 xml:space="preserve">Seja juntada justificativa e motivo, por escrito, de que a Administração mantém interesse na realização do serviço;  </w:t>
      </w:r>
    </w:p>
    <w:p w14:paraId="53B7FB89"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 xml:space="preserve">Haja manifestação expressa do contratado informando o interesse na prorrogação; </w:t>
      </w:r>
    </w:p>
    <w:p w14:paraId="543989CA" w14:textId="77777777" w:rsidR="00497AD2" w:rsidRPr="006550E3" w:rsidRDefault="00497AD2" w:rsidP="00724483">
      <w:pPr>
        <w:pStyle w:val="Nivel2"/>
        <w:numPr>
          <w:ilvl w:val="1"/>
          <w:numId w:val="37"/>
        </w:numPr>
        <w:ind w:left="284" w:firstLine="0"/>
        <w:rPr>
          <w:i/>
          <w:color w:val="FF0000"/>
          <w:highlight w:val="yellow"/>
        </w:rPr>
      </w:pPr>
      <w:r w:rsidRPr="006550E3">
        <w:rPr>
          <w:i/>
          <w:color w:val="FF0000"/>
          <w:highlight w:val="yellow"/>
        </w:rPr>
        <w:t>Seja comprovado que o contratado mantém as condições iniciais de habilitação.</w:t>
      </w:r>
    </w:p>
    <w:p w14:paraId="3E67EE1D" w14:textId="77777777" w:rsidR="00497AD2" w:rsidRPr="006550E3" w:rsidRDefault="00497AD2" w:rsidP="00724483">
      <w:pPr>
        <w:pStyle w:val="Nvel2-Red"/>
        <w:rPr>
          <w:highlight w:val="yellow"/>
        </w:rPr>
      </w:pPr>
      <w:r w:rsidRPr="006550E3">
        <w:rPr>
          <w:highlight w:val="yellow"/>
        </w:rPr>
        <w:t>O contratado não tem direito subjetivo à prorrogação contratual.</w:t>
      </w:r>
    </w:p>
    <w:p w14:paraId="34269F4F" w14:textId="77777777" w:rsidR="00497AD2" w:rsidRDefault="00497AD2" w:rsidP="00724483">
      <w:pPr>
        <w:pStyle w:val="Nvel2-Red"/>
        <w:rPr>
          <w:highlight w:val="yellow"/>
        </w:rPr>
      </w:pPr>
      <w:r w:rsidRPr="006550E3">
        <w:rPr>
          <w:highlight w:val="yellow"/>
        </w:rPr>
        <w:t xml:space="preserve">A prorrogação de contrato deverá ser promovida mediante celebração de termo aditivo. </w:t>
      </w:r>
    </w:p>
    <w:p w14:paraId="48BA6C32" w14:textId="77777777" w:rsidR="00497AD2" w:rsidRPr="006550E3" w:rsidRDefault="00497AD2" w:rsidP="00724483">
      <w:pPr>
        <w:pStyle w:val="Nvel2-Red"/>
        <w:rPr>
          <w:highlight w:val="yellow"/>
        </w:rPr>
      </w:pPr>
      <w:r w:rsidRPr="006550E3">
        <w:rPr>
          <w:highlight w:val="yellow"/>
        </w:rPr>
        <w:t>Nas eventuais prorrogações contratuais, os custos não renováveis já pagos ou amortizados ao longo do primeiro período de vigência da contratação deverão ser reduzidos ou eliminados como condição para a renovação.</w:t>
      </w:r>
    </w:p>
    <w:p w14:paraId="493917F3" w14:textId="6D85CEF6" w:rsidR="00B00F6F" w:rsidRPr="0097012A" w:rsidRDefault="00497AD2" w:rsidP="00724483">
      <w:pPr>
        <w:pStyle w:val="Nvel2-Red"/>
      </w:pPr>
      <w:r w:rsidRPr="00DC7E1B">
        <w:rPr>
          <w:highlight w:val="yellow"/>
        </w:rPr>
        <w:t>O contrato não poderá ser prorrogado quando o contratado tiver sido penalizado nas sanções de declaração de inidoneidade ou impedimento de licitar e contratar com poder público, observadas as abrangências de aplicação.</w:t>
      </w:r>
    </w:p>
    <w:p w14:paraId="2E58A423" w14:textId="4F95D4E5" w:rsidR="00B00F6F" w:rsidRPr="0097012A" w:rsidRDefault="00B00F6F" w:rsidP="00CE025D">
      <w:pPr>
        <w:pStyle w:val="Nivel01"/>
        <w:rPr>
          <w:color w:val="FFFFFF" w:themeColor="background1"/>
        </w:rPr>
      </w:pPr>
      <w:bookmarkStart w:id="7" w:name="_Hlk114497577"/>
      <w:bookmarkStart w:id="8" w:name="_Hlk114497502"/>
      <w:bookmarkEnd w:id="7"/>
      <w:bookmarkEnd w:id="8"/>
      <w:r w:rsidRPr="0097012A">
        <w:lastRenderedPageBreak/>
        <w:t>CLÁUSULA TERCEIRA – MODELOS DE EXECUÇÃO E GESTÃO CONTRATUAIS (</w:t>
      </w:r>
      <w:hyperlink r:id="rId18" w:anchor="art92" w:history="1">
        <w:r w:rsidRPr="0097012A">
          <w:rPr>
            <w:rStyle w:val="Hyperlink"/>
          </w:rPr>
          <w:t>art. 92, IV, VII e XVIII)</w:t>
        </w:r>
      </w:hyperlink>
    </w:p>
    <w:p w14:paraId="199DAAE8" w14:textId="77777777" w:rsidR="00B00F6F" w:rsidRDefault="00B00F6F" w:rsidP="009766B8">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0B2581A" w14:textId="77777777" w:rsidR="00B00F6F" w:rsidRPr="009766B8" w:rsidRDefault="00B00F6F" w:rsidP="009766B8">
      <w:pPr>
        <w:pStyle w:val="Nivel2"/>
        <w:numPr>
          <w:ilvl w:val="0"/>
          <w:numId w:val="0"/>
        </w:numPr>
        <w:rPr>
          <w:b/>
          <w:bCs/>
        </w:rPr>
      </w:pPr>
      <w:r w:rsidRPr="009766B8">
        <w:rPr>
          <w:b/>
          <w:bCs/>
        </w:rPr>
        <w:t xml:space="preserve">MATRIZ DE </w:t>
      </w:r>
      <w:commentRangeStart w:id="9"/>
      <w:r w:rsidRPr="009766B8">
        <w:rPr>
          <w:b/>
          <w:bCs/>
        </w:rPr>
        <w:t>RISCO</w:t>
      </w:r>
      <w:commentRangeEnd w:id="9"/>
      <w:r w:rsidRPr="009766B8">
        <w:rPr>
          <w:rStyle w:val="Refdecomentrio"/>
          <w:b/>
          <w:bCs/>
          <w:sz w:val="20"/>
          <w:szCs w:val="20"/>
        </w:rPr>
        <w:commentReference w:id="9"/>
      </w:r>
      <w:r w:rsidRPr="009766B8">
        <w:rPr>
          <w:b/>
          <w:bCs/>
        </w:rPr>
        <w:t>:</w:t>
      </w:r>
    </w:p>
    <w:p w14:paraId="64EAC4C5" w14:textId="77777777" w:rsidR="00B00F6F" w:rsidRPr="00617569" w:rsidRDefault="00B00F6F" w:rsidP="009766B8">
      <w:pPr>
        <w:pStyle w:val="Nvel3-R"/>
      </w:pPr>
      <w:r w:rsidRPr="00617569">
        <w:t>Constituem riscos a serem suportados pelo contratante:</w:t>
      </w:r>
    </w:p>
    <w:p w14:paraId="1D8BA5EA" w14:textId="77777777" w:rsidR="00B00F6F" w:rsidRPr="00617569" w:rsidRDefault="00B00F6F" w:rsidP="009766B8">
      <w:pPr>
        <w:pStyle w:val="Nvel4-R"/>
      </w:pPr>
      <w:r w:rsidRPr="00617569">
        <w:t>...</w:t>
      </w:r>
    </w:p>
    <w:p w14:paraId="1168CE83" w14:textId="77777777" w:rsidR="00B00F6F" w:rsidRPr="00617569" w:rsidRDefault="00B00F6F" w:rsidP="009766B8">
      <w:pPr>
        <w:pStyle w:val="Nvel4-R"/>
      </w:pPr>
      <w:r w:rsidRPr="00617569">
        <w:t>...</w:t>
      </w:r>
    </w:p>
    <w:p w14:paraId="7CC73C85" w14:textId="77777777" w:rsidR="00B00F6F" w:rsidRPr="00617569" w:rsidRDefault="00B00F6F" w:rsidP="009766B8">
      <w:pPr>
        <w:pStyle w:val="Nvel4-R"/>
      </w:pPr>
      <w:r w:rsidRPr="00617569">
        <w:t>...</w:t>
      </w:r>
    </w:p>
    <w:p w14:paraId="0269BEB8" w14:textId="77777777" w:rsidR="00B00F6F" w:rsidRPr="00617569" w:rsidRDefault="00B00F6F" w:rsidP="009766B8">
      <w:pPr>
        <w:pStyle w:val="Nvel3-R"/>
      </w:pPr>
      <w:r w:rsidRPr="00617569">
        <w:t>Constituem riscos a serem suportados pelo contratado:</w:t>
      </w:r>
    </w:p>
    <w:p w14:paraId="2DC64AD3" w14:textId="77777777" w:rsidR="00B00F6F" w:rsidRPr="00617569" w:rsidRDefault="00B00F6F" w:rsidP="009766B8">
      <w:pPr>
        <w:pStyle w:val="Nvel4-R"/>
      </w:pPr>
      <w:r w:rsidRPr="00617569">
        <w:t>...</w:t>
      </w:r>
    </w:p>
    <w:p w14:paraId="2B313A0D" w14:textId="77777777" w:rsidR="00B00F6F" w:rsidRPr="00617569" w:rsidRDefault="00B00F6F" w:rsidP="009766B8">
      <w:pPr>
        <w:pStyle w:val="Nvel4-R"/>
      </w:pPr>
      <w:r w:rsidRPr="00617569">
        <w:t>...</w:t>
      </w:r>
    </w:p>
    <w:p w14:paraId="1A8CD473" w14:textId="77777777" w:rsidR="00B00F6F" w:rsidRPr="00617569" w:rsidRDefault="00B00F6F" w:rsidP="009766B8">
      <w:pPr>
        <w:pStyle w:val="Nvel4-R"/>
      </w:pPr>
      <w:r w:rsidRPr="00617569">
        <w:t>...</w:t>
      </w:r>
    </w:p>
    <w:p w14:paraId="27BEFD72" w14:textId="77777777" w:rsidR="00B00F6F" w:rsidRPr="00617569" w:rsidRDefault="00B00F6F" w:rsidP="009766B8">
      <w:pPr>
        <w:pStyle w:val="Nvel3-R"/>
      </w:pPr>
      <w:r w:rsidRPr="00617569">
        <w:t>Constituem riscos a serem compartilhados pelas partes, na proporção de ....% para a contratante e ....% para o contratado:</w:t>
      </w:r>
    </w:p>
    <w:p w14:paraId="650DC4B2" w14:textId="77777777" w:rsidR="00B00F6F" w:rsidRPr="00617569" w:rsidRDefault="00B00F6F" w:rsidP="009766B8">
      <w:pPr>
        <w:pStyle w:val="Nvel4-R"/>
      </w:pPr>
      <w:r w:rsidRPr="00617569">
        <w:t>...</w:t>
      </w:r>
    </w:p>
    <w:p w14:paraId="5C3FC90A" w14:textId="77777777" w:rsidR="00B00F6F" w:rsidRPr="00617569" w:rsidRDefault="00B00F6F" w:rsidP="009766B8">
      <w:pPr>
        <w:pStyle w:val="Nvel4-R"/>
      </w:pPr>
      <w:r w:rsidRPr="00617569">
        <w:t>...</w:t>
      </w:r>
    </w:p>
    <w:p w14:paraId="16105F73" w14:textId="77777777" w:rsidR="00B00F6F" w:rsidRPr="00617569" w:rsidRDefault="00B00F6F" w:rsidP="009766B8">
      <w:pPr>
        <w:pStyle w:val="Nvel4-R"/>
      </w:pPr>
      <w:r w:rsidRPr="00617569">
        <w:t>...</w:t>
      </w:r>
    </w:p>
    <w:p w14:paraId="0D2A77F3" w14:textId="77777777" w:rsidR="00B00F6F" w:rsidRPr="0097012A" w:rsidRDefault="00B00F6F" w:rsidP="00CE025D">
      <w:pPr>
        <w:pStyle w:val="Nivel01"/>
        <w:rPr>
          <w:color w:val="FFFFFF" w:themeColor="background1"/>
        </w:rPr>
      </w:pPr>
      <w:r w:rsidRPr="0097012A">
        <w:t>CLÁUSULA QUARTA – SUBCONTRATAÇÃO</w:t>
      </w:r>
    </w:p>
    <w:p w14:paraId="31486F75" w14:textId="77777777" w:rsidR="00B00F6F" w:rsidRPr="0097012A" w:rsidRDefault="00B00F6F" w:rsidP="009766B8">
      <w:pPr>
        <w:pStyle w:val="Nvel2-Red"/>
      </w:pPr>
      <w:r w:rsidRPr="0097012A">
        <w:t>Não será admitida a subcontratação do objeto contratual.</w:t>
      </w:r>
    </w:p>
    <w:p w14:paraId="42E8AE99" w14:textId="77777777" w:rsidR="00B00F6F" w:rsidRPr="0097012A" w:rsidRDefault="00B00F6F" w:rsidP="009766B8">
      <w:pPr>
        <w:pStyle w:val="ou"/>
        <w:rPr>
          <w:lang w:eastAsia="zh-CN" w:bidi="hi-IN"/>
        </w:rPr>
      </w:pPr>
      <w:r w:rsidRPr="009766B8">
        <w:t>OU</w:t>
      </w:r>
    </w:p>
    <w:p w14:paraId="737F0E47" w14:textId="77777777" w:rsidR="00B00F6F" w:rsidRPr="0097012A" w:rsidRDefault="00B00F6F" w:rsidP="009766B8">
      <w:pPr>
        <w:pStyle w:val="Nvel2-Red"/>
      </w:pPr>
      <w:commentRangeStart w:id="10"/>
      <w:r w:rsidRPr="009A5874">
        <w:t>É permitida a subcontratação parcial do objeto, até o limite de ......% (</w:t>
      </w:r>
      <w:proofErr w:type="gramStart"/>
      <w:r w:rsidRPr="009A5874">
        <w:t>.....</w:t>
      </w:r>
      <w:proofErr w:type="gramEnd"/>
      <w:r w:rsidRPr="009A5874">
        <w:t xml:space="preserve"> por cento) do valor total do contrato, nas seguintes condições:</w:t>
      </w:r>
      <w:commentRangeEnd w:id="10"/>
      <w:r w:rsidRPr="0097012A">
        <w:rPr>
          <w:rStyle w:val="Refdecomentrio"/>
          <w:color w:val="auto"/>
          <w:sz w:val="20"/>
          <w:szCs w:val="20"/>
        </w:rPr>
        <w:commentReference w:id="10"/>
      </w:r>
    </w:p>
    <w:p w14:paraId="6C53ACCE" w14:textId="77777777" w:rsidR="00B00F6F" w:rsidRPr="0097012A" w:rsidRDefault="00B00F6F" w:rsidP="009766B8">
      <w:pPr>
        <w:pStyle w:val="Nvel3-R"/>
      </w:pPr>
      <w:r w:rsidRPr="0097012A">
        <w:t xml:space="preserve"> É vedada a subcontratação completa ou da parcela principal da obrigação, abaixo discriminada:</w:t>
      </w:r>
    </w:p>
    <w:p w14:paraId="61195425" w14:textId="77777777" w:rsidR="00B00F6F" w:rsidRPr="009766B8" w:rsidRDefault="00B00F6F" w:rsidP="009766B8">
      <w:pPr>
        <w:pStyle w:val="Nvel4-R"/>
      </w:pPr>
      <w:r w:rsidRPr="009766B8">
        <w:t>...</w:t>
      </w:r>
    </w:p>
    <w:p w14:paraId="23BDEC48" w14:textId="77777777" w:rsidR="00B00F6F" w:rsidRPr="009766B8" w:rsidRDefault="00B00F6F" w:rsidP="009766B8">
      <w:pPr>
        <w:pStyle w:val="Nvel4-R"/>
      </w:pPr>
      <w:r w:rsidRPr="009766B8">
        <w:t>...</w:t>
      </w:r>
    </w:p>
    <w:p w14:paraId="481E3BA8" w14:textId="77777777" w:rsidR="00B00F6F" w:rsidRPr="0097012A" w:rsidRDefault="00B00F6F" w:rsidP="009766B8">
      <w:pPr>
        <w:pStyle w:val="Nvel3-R"/>
      </w:pPr>
      <w:r w:rsidRPr="0097012A">
        <w:t xml:space="preserve">Poderão ser subcontratadas as seguintes parcelas do objeto: </w:t>
      </w:r>
    </w:p>
    <w:p w14:paraId="4AE36A08" w14:textId="77777777" w:rsidR="00B00F6F" w:rsidRPr="009766B8" w:rsidRDefault="00B00F6F" w:rsidP="009766B8">
      <w:pPr>
        <w:pStyle w:val="Nvel4-R"/>
      </w:pPr>
      <w:r w:rsidRPr="009766B8">
        <w:t xml:space="preserve">.... </w:t>
      </w:r>
    </w:p>
    <w:p w14:paraId="1167921F" w14:textId="77777777" w:rsidR="00B00F6F" w:rsidRPr="009766B8" w:rsidRDefault="00B00F6F" w:rsidP="009766B8">
      <w:pPr>
        <w:pStyle w:val="Nvel4-R"/>
      </w:pPr>
      <w:r w:rsidRPr="009766B8">
        <w:t>....</w:t>
      </w:r>
    </w:p>
    <w:p w14:paraId="4D5D613D" w14:textId="77777777" w:rsidR="00B00F6F" w:rsidRPr="0097012A" w:rsidRDefault="00B00F6F" w:rsidP="009766B8">
      <w:pPr>
        <w:pStyle w:val="Nvel3-R"/>
      </w:pPr>
      <w:commentRangeStart w:id="11"/>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11"/>
      <w:r w:rsidRPr="0097012A">
        <w:rPr>
          <w:rStyle w:val="Refdecomentrio"/>
          <w:color w:val="auto"/>
          <w:sz w:val="20"/>
          <w:szCs w:val="20"/>
        </w:rPr>
        <w:commentReference w:id="11"/>
      </w:r>
    </w:p>
    <w:p w14:paraId="126840EC" w14:textId="77777777" w:rsidR="00B00F6F" w:rsidRPr="0097012A" w:rsidRDefault="00B00F6F" w:rsidP="009766B8">
      <w:pPr>
        <w:pStyle w:val="Nvel2-Red"/>
      </w:pPr>
      <w:r w:rsidRPr="0097012A">
        <w:lastRenderedPageBreak/>
        <w:t>A subcontratação depende de autorização prévia do contratante, a quem incumbe avaliar se o subcontratado cumpre os requisitos de qualificação técnica necessários para a execução do objeto.</w:t>
      </w:r>
    </w:p>
    <w:p w14:paraId="448F5675" w14:textId="77777777" w:rsidR="00B00F6F" w:rsidRPr="0097012A" w:rsidRDefault="00B00F6F" w:rsidP="009766B8">
      <w:pPr>
        <w:pStyle w:val="Nvel2-Red"/>
      </w:pPr>
      <w:r w:rsidRPr="0097012A">
        <w:t>O contratado apresentará à Administração documentação que comprove a capacidade técnica do subcontratado, que será avaliada e juntada aos autos do processo correspondente.</w:t>
      </w:r>
    </w:p>
    <w:p w14:paraId="49F48D3C" w14:textId="216AB2AA" w:rsidR="00B00F6F" w:rsidRPr="0043593B" w:rsidRDefault="00B00F6F" w:rsidP="009766B8">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9141991" w14:textId="77777777" w:rsidR="007623C4" w:rsidRPr="007623C4" w:rsidRDefault="007623C4" w:rsidP="009766B8">
      <w:pPr>
        <w:pStyle w:val="Nvel2-Red"/>
        <w:rPr>
          <w:highlight w:val="yellow"/>
        </w:rPr>
      </w:pPr>
      <w:r w:rsidRPr="007623C4">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03259AFC" w14:textId="063F0EB1" w:rsidR="007623C4" w:rsidRDefault="007623C4" w:rsidP="009766B8">
      <w:pPr>
        <w:pStyle w:val="Nvel3-R"/>
        <w:rPr>
          <w:highlight w:val="yellow"/>
        </w:rPr>
      </w:pPr>
      <w:r w:rsidRPr="0043593B">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3C23540C" w14:textId="77777777" w:rsidR="007623C4" w:rsidRPr="0043593B" w:rsidRDefault="007623C4" w:rsidP="009766B8">
      <w:pPr>
        <w:pStyle w:val="Nvel3-R"/>
        <w:rPr>
          <w:highlight w:val="yellow"/>
        </w:rPr>
      </w:pPr>
    </w:p>
    <w:p w14:paraId="54B757B7" w14:textId="7CC10877" w:rsidR="007623C4" w:rsidRPr="0043593B" w:rsidRDefault="007623C4" w:rsidP="009766B8">
      <w:pPr>
        <w:pStyle w:val="Nvel3-R"/>
        <w:rPr>
          <w:highlight w:val="yellow"/>
        </w:rPr>
      </w:pPr>
      <w:r w:rsidRPr="0043593B">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18ACDABB" w14:textId="77777777" w:rsidR="007623C4" w:rsidRPr="007623C4" w:rsidRDefault="007623C4" w:rsidP="009766B8">
      <w:pPr>
        <w:pStyle w:val="Nvel3-R"/>
        <w:rPr>
          <w:highlight w:val="yellow"/>
        </w:rPr>
      </w:pPr>
      <w:r w:rsidRPr="007623C4">
        <w:rPr>
          <w:highlight w:val="yellow"/>
        </w:rPr>
        <w:t>O CONTRATADO será responsável pela padronização, pela compatibilidade, pelo gerenciamento centralizado e pela qualidade da subcontratação.</w:t>
      </w:r>
    </w:p>
    <w:p w14:paraId="3A4FFAD8" w14:textId="77777777" w:rsidR="007623C4" w:rsidRPr="007623C4" w:rsidRDefault="007623C4" w:rsidP="009766B8">
      <w:pPr>
        <w:pStyle w:val="Nvel3-R"/>
        <w:rPr>
          <w:highlight w:val="yellow"/>
        </w:rPr>
      </w:pPr>
      <w:r w:rsidRPr="007623C4">
        <w:rPr>
          <w:highlight w:val="yellow"/>
        </w:rPr>
        <w:t>Os empenhos e pagamentos referentes às parcelas subcontratadas serão destinados diretamente às microempresas e empresas de pequeno porte subcontratadas.</w:t>
      </w:r>
    </w:p>
    <w:p w14:paraId="45DB229E" w14:textId="4215479B" w:rsidR="00B00F6F" w:rsidRPr="00250FE3" w:rsidRDefault="00B00F6F" w:rsidP="00CE025D">
      <w:pPr>
        <w:pStyle w:val="Nivel01"/>
        <w:rPr>
          <w:color w:val="FFFFFF" w:themeColor="background1"/>
        </w:rPr>
      </w:pPr>
      <w:r w:rsidRPr="0097012A">
        <w:t xml:space="preserve">CLÁUSULA QUINTA </w:t>
      </w:r>
      <w:r w:rsidR="00250FE3">
        <w:t>–</w:t>
      </w:r>
      <w:r w:rsidRPr="0097012A">
        <w:t xml:space="preserve"> PREÇO</w:t>
      </w:r>
      <w:r w:rsidR="00250FE3">
        <w:t xml:space="preserve"> </w:t>
      </w:r>
      <w:r w:rsidR="00250FE3" w:rsidRPr="0097012A">
        <w:t>(</w:t>
      </w:r>
      <w:hyperlink r:id="rId19" w:anchor="art92" w:history="1">
        <w:r w:rsidR="00250FE3" w:rsidRPr="0097012A">
          <w:rPr>
            <w:rStyle w:val="Hyperlink"/>
          </w:rPr>
          <w:t>art. 92, V</w:t>
        </w:r>
      </w:hyperlink>
      <w:r w:rsidR="00250FE3" w:rsidRPr="0097012A">
        <w:t>)</w:t>
      </w:r>
      <w:commentRangeStart w:id="12"/>
      <w:commentRangeEnd w:id="12"/>
      <w:r w:rsidR="00250FE3" w:rsidRPr="0097012A">
        <w:rPr>
          <w:rStyle w:val="Refdecomentrio"/>
          <w:rFonts w:eastAsiaTheme="minorEastAsia"/>
          <w:b w:val="0"/>
          <w:bCs w:val="0"/>
          <w:sz w:val="20"/>
          <w:szCs w:val="20"/>
        </w:rPr>
        <w:commentReference w:id="12"/>
      </w:r>
    </w:p>
    <w:p w14:paraId="02CBEFDA" w14:textId="77777777" w:rsidR="00B00F6F" w:rsidRPr="0097012A" w:rsidRDefault="00B00F6F" w:rsidP="009766B8">
      <w:pPr>
        <w:pStyle w:val="Nvel2-Red"/>
      </w:pPr>
      <w:commentRangeStart w:id="13"/>
      <w:r w:rsidRPr="0097012A">
        <w:rPr>
          <w:lang w:eastAsia="en-US"/>
        </w:rPr>
        <w:t xml:space="preserve">O valor mensal da </w:t>
      </w:r>
      <w:r w:rsidRPr="0097012A">
        <w:t>contratação</w:t>
      </w:r>
      <w:r w:rsidRPr="0097012A">
        <w:rPr>
          <w:lang w:eastAsia="en-US"/>
        </w:rPr>
        <w:t xml:space="preserve"> é de R$ .......... (.....), perfazendo o valor total de R$ ....... (....).</w:t>
      </w:r>
    </w:p>
    <w:p w14:paraId="64BD399D" w14:textId="77777777" w:rsidR="00B00F6F" w:rsidRPr="0097012A" w:rsidRDefault="00B00F6F" w:rsidP="009766B8">
      <w:pPr>
        <w:pStyle w:val="ou"/>
      </w:pPr>
      <w:r w:rsidRPr="0097012A">
        <w:rPr>
          <w:lang w:eastAsia="en-US"/>
        </w:rPr>
        <w:t>OU</w:t>
      </w:r>
    </w:p>
    <w:p w14:paraId="4A581773" w14:textId="77777777" w:rsidR="00B00F6F" w:rsidRPr="0097012A" w:rsidRDefault="00B00F6F" w:rsidP="009766B8">
      <w:pPr>
        <w:pStyle w:val="Nvel2-Red"/>
      </w:pPr>
      <w:r w:rsidRPr="0097012A">
        <w:t>O valor total da contratação é de R$.......... (.....)</w:t>
      </w:r>
      <w:commentRangeEnd w:id="13"/>
      <w:r w:rsidRPr="0097012A">
        <w:rPr>
          <w:rStyle w:val="Refdecomentrio"/>
          <w:color w:val="auto"/>
          <w:sz w:val="20"/>
          <w:szCs w:val="20"/>
        </w:rPr>
        <w:commentReference w:id="13"/>
      </w:r>
    </w:p>
    <w:p w14:paraId="30887856" w14:textId="77777777" w:rsidR="00B00F6F" w:rsidRPr="0097012A" w:rsidRDefault="00B00F6F" w:rsidP="009766B8">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7E7D41BF" w14:textId="77777777" w:rsidR="00B00F6F" w:rsidRPr="0097012A" w:rsidRDefault="00B00F6F" w:rsidP="009766B8">
      <w:pPr>
        <w:pStyle w:val="Nvel2-Red"/>
      </w:pPr>
      <w:commentRangeStart w:id="14"/>
      <w:r w:rsidRPr="0097012A">
        <w:t>O valor acima é meramente estimativo, de forma que os pagamentos devidos ao contratado dependerão dos quantitativos efetivamente fornecidos.</w:t>
      </w:r>
      <w:commentRangeEnd w:id="14"/>
      <w:r w:rsidRPr="0097012A">
        <w:rPr>
          <w:rStyle w:val="Refdecomentrio"/>
          <w:color w:val="auto"/>
          <w:sz w:val="20"/>
          <w:szCs w:val="20"/>
        </w:rPr>
        <w:commentReference w:id="14"/>
      </w:r>
    </w:p>
    <w:p w14:paraId="265039AB" w14:textId="4568ED29" w:rsidR="00B00F6F" w:rsidRPr="0097012A" w:rsidRDefault="00B00F6F" w:rsidP="00CE025D">
      <w:pPr>
        <w:pStyle w:val="Nivel01"/>
        <w:rPr>
          <w:color w:val="FFFFFF" w:themeColor="background1"/>
        </w:rPr>
      </w:pPr>
      <w:r w:rsidRPr="0097012A">
        <w:t>CLÁUSULA SEXTA - PAGAMENTO (</w:t>
      </w:r>
      <w:hyperlink r:id="rId20" w:anchor="art92" w:history="1">
        <w:r w:rsidRPr="0097012A">
          <w:rPr>
            <w:rStyle w:val="Hyperlink"/>
          </w:rPr>
          <w:t>art. 92, V e VI</w:t>
        </w:r>
      </w:hyperlink>
      <w:r w:rsidRPr="0097012A">
        <w:t>)</w:t>
      </w:r>
    </w:p>
    <w:p w14:paraId="6EC12392" w14:textId="77777777" w:rsidR="00B00F6F" w:rsidRPr="0097012A" w:rsidRDefault="00B00F6F" w:rsidP="009766B8">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27E78B3" w14:textId="655F0E4A" w:rsidR="00B00F6F" w:rsidRPr="0097012A" w:rsidRDefault="00B00F6F" w:rsidP="00CE025D">
      <w:pPr>
        <w:pStyle w:val="Nivel01"/>
        <w:rPr>
          <w:color w:val="FFFFFF" w:themeColor="background1"/>
        </w:rPr>
      </w:pPr>
      <w:commentRangeStart w:id="15"/>
      <w:r w:rsidRPr="0097012A">
        <w:lastRenderedPageBreak/>
        <w:t>CLÁUSULA SÉTIMA - REAJUSTE (</w:t>
      </w:r>
      <w:hyperlink r:id="rId21" w:anchor="art92" w:history="1">
        <w:r w:rsidRPr="0097012A">
          <w:rPr>
            <w:rStyle w:val="Hyperlink"/>
          </w:rPr>
          <w:t>art. 92, V</w:t>
        </w:r>
      </w:hyperlink>
      <w:r w:rsidRPr="0097012A">
        <w:t>)</w:t>
      </w:r>
      <w:commentRangeEnd w:id="15"/>
      <w:r w:rsidRPr="0097012A">
        <w:rPr>
          <w:rStyle w:val="Refdecomentrio"/>
          <w:rFonts w:eastAsiaTheme="minorEastAsia"/>
          <w:b w:val="0"/>
          <w:bCs w:val="0"/>
          <w:sz w:val="20"/>
          <w:szCs w:val="20"/>
        </w:rPr>
        <w:commentReference w:id="15"/>
      </w:r>
    </w:p>
    <w:p w14:paraId="48E92ACB" w14:textId="2F22560F" w:rsidR="00B00F6F" w:rsidRDefault="00B00F6F" w:rsidP="009766B8">
      <w:pPr>
        <w:pStyle w:val="Nivel2"/>
      </w:pPr>
      <w:r w:rsidRPr="0097012A">
        <w:t xml:space="preserve">Os preços inicialmente </w:t>
      </w:r>
      <w:r w:rsidRPr="009766B8">
        <w:t>contratados</w:t>
      </w:r>
      <w:r w:rsidRPr="0097012A">
        <w:t xml:space="preserve"> são fixos e irreajustáveis no prazo de um ano contado da data do orçamento estimado</w:t>
      </w:r>
      <w:r w:rsidR="00801D01">
        <w:t>.</w:t>
      </w:r>
    </w:p>
    <w:p w14:paraId="341B7754" w14:textId="77777777" w:rsidR="00B00F6F" w:rsidRPr="00C01DAE" w:rsidRDefault="00B00F6F" w:rsidP="009766B8">
      <w:pPr>
        <w:pStyle w:val="Nivel3"/>
      </w:pPr>
      <w:r w:rsidRPr="00C01DAE">
        <w:t xml:space="preserve">O orçamento estimado pela Administração baseou-se nas planilhas referenciais </w:t>
      </w:r>
      <w:r w:rsidRPr="009766B8">
        <w:rPr>
          <w:color w:val="FF0000"/>
        </w:rPr>
        <w:t xml:space="preserve">[elaboradas com base no SINAPI (SICRO) do mês </w:t>
      </w:r>
      <w:proofErr w:type="spellStart"/>
      <w:r w:rsidRPr="009766B8">
        <w:rPr>
          <w:color w:val="FF0000"/>
        </w:rPr>
        <w:t>xxxx</w:t>
      </w:r>
      <w:proofErr w:type="spellEnd"/>
      <w:r w:rsidRPr="009766B8">
        <w:rPr>
          <w:color w:val="FF0000"/>
        </w:rPr>
        <w:t xml:space="preserve"> do ano de </w:t>
      </w:r>
      <w:proofErr w:type="spellStart"/>
      <w:r w:rsidRPr="009766B8">
        <w:rPr>
          <w:color w:val="FF0000"/>
        </w:rPr>
        <w:t>yyyy</w:t>
      </w:r>
      <w:proofErr w:type="spellEnd"/>
      <w:r w:rsidRPr="009766B8">
        <w:rPr>
          <w:color w:val="FF0000"/>
        </w:rPr>
        <w:t xml:space="preserve">] </w:t>
      </w:r>
      <w:r w:rsidRPr="009766B8">
        <w:rPr>
          <w:b/>
          <w:color w:val="FF0000"/>
          <w:u w:val="single"/>
        </w:rPr>
        <w:t>OU</w:t>
      </w:r>
      <w:r w:rsidRPr="009766B8">
        <w:rPr>
          <w:b/>
          <w:color w:val="FF0000"/>
        </w:rPr>
        <w:t xml:space="preserve"> </w:t>
      </w:r>
      <w:r w:rsidRPr="009766B8">
        <w:rPr>
          <w:color w:val="FF0000"/>
        </w:rPr>
        <w:t>[datadas de</w:t>
      </w:r>
      <w:r w:rsidRPr="009766B8">
        <w:rPr>
          <w:color w:val="FF0000"/>
          <w:u w:val="single"/>
        </w:rPr>
        <w:t xml:space="preserve"> </w:t>
      </w:r>
      <w:r w:rsidRPr="009766B8">
        <w:rPr>
          <w:iCs/>
          <w:color w:val="FF0000"/>
        </w:rPr>
        <w:t>____/ _____/____].</w:t>
      </w:r>
      <w:r w:rsidRPr="009766B8">
        <w:rPr>
          <w:color w:val="FF0000"/>
          <w:u w:val="single"/>
        </w:rPr>
        <w:t xml:space="preserve"> </w:t>
      </w:r>
      <w:commentRangeStart w:id="16"/>
      <w:commentRangeEnd w:id="16"/>
      <w:r w:rsidRPr="009766B8">
        <w:rPr>
          <w:rStyle w:val="Refdecomentrio"/>
          <w:color w:val="FF0000"/>
        </w:rPr>
        <w:commentReference w:id="16"/>
      </w:r>
    </w:p>
    <w:p w14:paraId="333875AC" w14:textId="6A5B8CFB" w:rsidR="00B00F6F" w:rsidRPr="0097012A" w:rsidRDefault="00B00F6F" w:rsidP="009766B8">
      <w:pPr>
        <w:pStyle w:val="Nivel2"/>
      </w:pPr>
      <w:commentRangeStart w:id="17"/>
      <w:r w:rsidRPr="0097012A">
        <w:t xml:space="preserve">Após o interregno de um ano, </w:t>
      </w:r>
      <w:r w:rsidRPr="0043593B">
        <w:rPr>
          <w:highlight w:val="yellow"/>
        </w:rPr>
        <w:t xml:space="preserve">e </w:t>
      </w:r>
      <w:r w:rsidR="00201A4A" w:rsidRPr="0043593B">
        <w:rPr>
          <w:highlight w:val="yellow"/>
        </w:rPr>
        <w:t xml:space="preserve">independentemente de pedido do </w:t>
      </w:r>
      <w:commentRangeStart w:id="18"/>
      <w:r w:rsidR="00201A4A" w:rsidRPr="0043593B">
        <w:rPr>
          <w:highlight w:val="yellow"/>
        </w:rPr>
        <w:t>contratado</w:t>
      </w:r>
      <w:commentRangeEnd w:id="18"/>
      <w:r w:rsidR="00201A4A" w:rsidRPr="0043593B">
        <w:rPr>
          <w:rStyle w:val="Refdecomentrio"/>
          <w:rFonts w:ascii="Ecofont_Spranq_eco_Sans" w:hAnsi="Ecofont_Spranq_eco_Sans" w:cs="Tahoma"/>
          <w:color w:val="auto"/>
          <w:highlight w:val="yellow"/>
        </w:rPr>
        <w:commentReference w:id="18"/>
      </w:r>
      <w:r w:rsidR="00201A4A" w:rsidRPr="0043593B">
        <w:rPr>
          <w:highlight w:val="yellow"/>
        </w:rPr>
        <w:t>,</w:t>
      </w:r>
      <w:r w:rsidR="00201A4A" w:rsidRPr="0097012A">
        <w:t xml:space="preserve"> </w:t>
      </w:r>
      <w:r w:rsidRPr="0097012A">
        <w:t xml:space="preserve">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7"/>
      <w:r w:rsidRPr="0097012A">
        <w:rPr>
          <w:rStyle w:val="Refdecomentrio"/>
          <w:color w:val="auto"/>
          <w:sz w:val="20"/>
          <w:szCs w:val="20"/>
        </w:rPr>
        <w:commentReference w:id="17"/>
      </w:r>
      <w:r w:rsidRPr="0097012A">
        <w:t>.</w:t>
      </w:r>
    </w:p>
    <w:p w14:paraId="180711F7" w14:textId="77777777" w:rsidR="00B00F6F" w:rsidRPr="0097012A" w:rsidRDefault="00B00F6F" w:rsidP="009766B8">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6248F956" w14:textId="77777777" w:rsidR="00B00F6F" w:rsidRPr="00F93BB2" w:rsidRDefault="00B00F6F" w:rsidP="009766B8">
      <w:pPr>
        <w:pStyle w:val="Nivel2"/>
      </w:pPr>
      <w:r w:rsidRPr="00F93BB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419D9B0" w14:textId="18CC4619" w:rsidR="00B00F6F" w:rsidRPr="00F93BB2" w:rsidRDefault="00B00F6F" w:rsidP="00950422">
      <w:pPr>
        <w:pStyle w:val="Nvel3-R"/>
      </w:pPr>
      <w:r w:rsidRPr="00F93BB2">
        <w:t>Fica o Contratado obrigado a apresentar memória de cálculo referente ao reajustamento de preços do valor remanescente, sempre que este ocorrer.</w:t>
      </w:r>
    </w:p>
    <w:p w14:paraId="5EC10CFA" w14:textId="77777777" w:rsidR="00B00F6F" w:rsidRPr="00950422" w:rsidRDefault="00B00F6F" w:rsidP="00950422">
      <w:pPr>
        <w:pStyle w:val="Nivel2"/>
      </w:pPr>
      <w:r w:rsidRPr="00950422">
        <w:t>Nas aferições finais, o(s) índice(s) utilizado(s) para reajuste será(</w:t>
      </w:r>
      <w:proofErr w:type="spellStart"/>
      <w:r w:rsidRPr="00950422">
        <w:t>ão</w:t>
      </w:r>
      <w:proofErr w:type="spellEnd"/>
      <w:r w:rsidRPr="00950422">
        <w:t>), obrigatoriamente, o(s) definitivo(s).</w:t>
      </w:r>
    </w:p>
    <w:p w14:paraId="2F1BBD12" w14:textId="77777777" w:rsidR="00B00F6F" w:rsidRPr="00950422" w:rsidRDefault="00B00F6F" w:rsidP="00950422">
      <w:pPr>
        <w:pStyle w:val="Nivel2"/>
      </w:pPr>
      <w:r w:rsidRPr="00950422">
        <w:t>Caso o(s)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563124BE" w14:textId="77777777" w:rsidR="00B00F6F" w:rsidRPr="00950422" w:rsidRDefault="00B00F6F" w:rsidP="00950422">
      <w:pPr>
        <w:pStyle w:val="Nivel2"/>
      </w:pPr>
      <w:r w:rsidRPr="00950422">
        <w:t xml:space="preserve">Na ausência de previsão legal quanto ao índice substituto, as partes elegerão novo índice oficial, para reajustamento do preço do valor remanescente, por meio de termo aditivo. </w:t>
      </w:r>
    </w:p>
    <w:p w14:paraId="365B789F" w14:textId="77777777" w:rsidR="00B00F6F" w:rsidRPr="00950422" w:rsidRDefault="00B00F6F" w:rsidP="00950422">
      <w:pPr>
        <w:pStyle w:val="Nivel2"/>
      </w:pPr>
      <w:r w:rsidRPr="00950422">
        <w:t>O reajuste será realizado por apostilamento.</w:t>
      </w:r>
    </w:p>
    <w:p w14:paraId="6E2F3F4E" w14:textId="0AB42944" w:rsidR="00B00F6F" w:rsidRPr="0097012A" w:rsidRDefault="00B00F6F" w:rsidP="00CE025D">
      <w:pPr>
        <w:pStyle w:val="Nivel01"/>
        <w:rPr>
          <w:color w:val="FFFFFF" w:themeColor="background1"/>
        </w:rPr>
      </w:pPr>
      <w:r w:rsidRPr="0097012A">
        <w:t xml:space="preserve">CLÁUSULA OITAVA - OBRIGAÇÕES DO CONTRATANTE </w:t>
      </w:r>
      <w:hyperlink r:id="rId22" w:anchor="art92" w:history="1">
        <w:r w:rsidRPr="0097012A">
          <w:rPr>
            <w:rStyle w:val="Hyperlink"/>
          </w:rPr>
          <w:t>(art. 92, X, XI e XIV</w:t>
        </w:r>
      </w:hyperlink>
      <w:r w:rsidRPr="0097012A">
        <w:t>)</w:t>
      </w:r>
      <w:commentRangeStart w:id="19"/>
      <w:commentRangeEnd w:id="19"/>
      <w:r>
        <w:rPr>
          <w:rStyle w:val="Refdecomentrio"/>
          <w:rFonts w:ascii="Ecofont_Spranq_eco_Sans" w:eastAsiaTheme="minorEastAsia" w:hAnsi="Ecofont_Spranq_eco_Sans" w:cs="Tahoma"/>
          <w:b w:val="0"/>
          <w:bCs w:val="0"/>
        </w:rPr>
        <w:commentReference w:id="19"/>
      </w:r>
    </w:p>
    <w:p w14:paraId="259C817C" w14:textId="77777777" w:rsidR="00B00F6F" w:rsidRPr="00950422" w:rsidRDefault="00B00F6F" w:rsidP="00950422">
      <w:pPr>
        <w:pStyle w:val="Nivel2"/>
      </w:pPr>
      <w:r w:rsidRPr="00950422">
        <w:t>São obrigações do Contratante:</w:t>
      </w:r>
    </w:p>
    <w:p w14:paraId="00202620" w14:textId="77777777" w:rsidR="00B00F6F" w:rsidRPr="00950422" w:rsidRDefault="00B00F6F" w:rsidP="00950422">
      <w:pPr>
        <w:pStyle w:val="Nivel2"/>
      </w:pPr>
      <w:r w:rsidRPr="00950422">
        <w:t>Exigir o cumprimento de todas as obrigações assumidas pelo Contratado, de acordo com o contrato e seus anexos;</w:t>
      </w:r>
    </w:p>
    <w:p w14:paraId="6C635651" w14:textId="77777777" w:rsidR="00B00F6F" w:rsidRPr="00950422" w:rsidRDefault="00B00F6F" w:rsidP="00950422">
      <w:pPr>
        <w:pStyle w:val="Nivel2"/>
      </w:pPr>
      <w:r w:rsidRPr="00950422">
        <w:t>Receber o objeto no prazo e condições estabelecidas no Termo de Referência;</w:t>
      </w:r>
    </w:p>
    <w:p w14:paraId="39F34036" w14:textId="77777777" w:rsidR="00B00F6F" w:rsidRPr="00950422" w:rsidRDefault="00B00F6F" w:rsidP="00950422">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3F3374D" w14:textId="77777777" w:rsidR="00B00F6F" w:rsidRPr="00950422" w:rsidRDefault="00B00F6F" w:rsidP="00950422">
      <w:pPr>
        <w:pStyle w:val="Nivel2"/>
      </w:pPr>
      <w:r w:rsidRPr="00950422">
        <w:t>Notificar o Contratado, por escrito, sobre vícios, defeitos ou incorreções verificadas no objeto fornecido, para que seja por ele substituído, reparado ou corrigido, no total ou em parte, às suas expensas;</w:t>
      </w:r>
    </w:p>
    <w:p w14:paraId="649D5D16" w14:textId="77777777" w:rsidR="00B00F6F" w:rsidRPr="00950422" w:rsidRDefault="00B00F6F" w:rsidP="00950422">
      <w:pPr>
        <w:pStyle w:val="Nivel2"/>
      </w:pPr>
      <w:r w:rsidRPr="00950422">
        <w:t>Acompanhar e fiscalizar a execução do contrato e o cumprimento das obrigações pelo Contratado;</w:t>
      </w:r>
    </w:p>
    <w:p w14:paraId="04090636" w14:textId="3C9FDD43" w:rsidR="00B00F6F" w:rsidRPr="0097012A" w:rsidRDefault="00B00F6F" w:rsidP="00950422">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23" w:history="1">
        <w:r w:rsidRPr="000C2487">
          <w:rPr>
            <w:rStyle w:val="Hyperlink"/>
          </w:rPr>
          <w:t>art. 143 da Lei nº 14.133, de 2021</w:t>
        </w:r>
      </w:hyperlink>
      <w:r w:rsidRPr="0097012A">
        <w:t>;</w:t>
      </w:r>
    </w:p>
    <w:p w14:paraId="69400AB3" w14:textId="77777777" w:rsidR="00B00F6F" w:rsidRPr="00950422" w:rsidRDefault="00B00F6F" w:rsidP="00950422">
      <w:pPr>
        <w:pStyle w:val="Nivel2"/>
      </w:pPr>
      <w:r w:rsidRPr="00950422">
        <w:t>Efetuar o pagamento ao Contratado do valor correspondente à execução do objeto, no prazo, forma e condições estabelecidos no presente Contrato e no Termo de Referência;</w:t>
      </w:r>
    </w:p>
    <w:p w14:paraId="58E760FF" w14:textId="77777777" w:rsidR="00B00F6F" w:rsidRPr="00950422" w:rsidRDefault="00B00F6F" w:rsidP="00950422">
      <w:pPr>
        <w:pStyle w:val="Nivel2"/>
      </w:pPr>
      <w:r w:rsidRPr="00950422">
        <w:lastRenderedPageBreak/>
        <w:t xml:space="preserve">Aplicar ao Contratado as sanções previstas na lei e neste Contrato; </w:t>
      </w:r>
    </w:p>
    <w:p w14:paraId="3F810D06" w14:textId="4AC37651" w:rsidR="00B00F6F" w:rsidRPr="00950422" w:rsidRDefault="00B00F6F" w:rsidP="00950422">
      <w:pPr>
        <w:pStyle w:val="Nivel2"/>
      </w:pPr>
      <w:r w:rsidRPr="00950422">
        <w:t xml:space="preserve">Cientificar o órgão de representação judicial da </w:t>
      </w:r>
      <w:r w:rsidR="00A41F0C">
        <w:t>Câmara Municipal de Santos</w:t>
      </w:r>
      <w:r w:rsidRPr="00950422">
        <w:t xml:space="preserve"> para adoção das medidas cabíveis quando do descumprimento de obrigações pelo Contratado;</w:t>
      </w:r>
    </w:p>
    <w:p w14:paraId="54DD78B8" w14:textId="77777777" w:rsidR="00B00F6F" w:rsidRPr="0097012A" w:rsidRDefault="00B00F6F" w:rsidP="00950422">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4F6D0701" w14:textId="77777777" w:rsidR="00B00F6F" w:rsidRPr="0097012A" w:rsidRDefault="00B00F6F" w:rsidP="00950422">
      <w:pPr>
        <w:pStyle w:val="Nivel3"/>
        <w:rPr>
          <w:b/>
          <w:bCs/>
        </w:rPr>
      </w:pPr>
      <w:r w:rsidRPr="0097012A">
        <w:t xml:space="preserve"> </w:t>
      </w:r>
      <w:commentRangeStart w:id="20"/>
      <w:r w:rsidRPr="0097012A">
        <w:t xml:space="preserve">A </w:t>
      </w:r>
      <w:r w:rsidRPr="00950422">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20"/>
      <w:r w:rsidRPr="0097012A">
        <w:rPr>
          <w:rStyle w:val="Refdecomentrio"/>
          <w:color w:val="auto"/>
          <w:sz w:val="20"/>
          <w:szCs w:val="20"/>
        </w:rPr>
        <w:commentReference w:id="20"/>
      </w:r>
    </w:p>
    <w:p w14:paraId="24B29B3D" w14:textId="77777777" w:rsidR="00B00F6F" w:rsidRPr="0097012A" w:rsidRDefault="00B00F6F" w:rsidP="00950422">
      <w:pPr>
        <w:pStyle w:val="Nivel2"/>
        <w:rPr>
          <w:color w:val="FF0000"/>
        </w:rPr>
      </w:pPr>
      <w:commentRangeStart w:id="21"/>
      <w:r w:rsidRPr="0097012A">
        <w:t xml:space="preserve">Responder eventuais pedidos de reestabelecimento do equilíbrio econômico-financeiro feitos pelo contratado no prazo máximo de </w:t>
      </w:r>
      <w:r w:rsidRPr="0097012A">
        <w:rPr>
          <w:color w:val="FF0000"/>
        </w:rPr>
        <w:t>XXXXXX.</w:t>
      </w:r>
      <w:commentRangeEnd w:id="21"/>
      <w:r w:rsidRPr="0097012A">
        <w:rPr>
          <w:rStyle w:val="Refdecomentrio"/>
          <w:color w:val="auto"/>
          <w:sz w:val="20"/>
          <w:szCs w:val="20"/>
        </w:rPr>
        <w:commentReference w:id="21"/>
      </w:r>
    </w:p>
    <w:p w14:paraId="72FA3FE2" w14:textId="77777777" w:rsidR="00B00F6F" w:rsidRPr="0097012A" w:rsidRDefault="00B00F6F" w:rsidP="00950422">
      <w:pPr>
        <w:pStyle w:val="Nvel2-Red"/>
      </w:pPr>
      <w:bookmarkStart w:id="22" w:name="_Hlk114499841"/>
      <w:bookmarkEnd w:id="22"/>
      <w:commentRangeStart w:id="23"/>
      <w:r w:rsidRPr="0097012A">
        <w:t xml:space="preserve">Notificar os </w:t>
      </w:r>
      <w:r w:rsidRPr="00950422">
        <w:t>emitentes</w:t>
      </w:r>
      <w:r w:rsidRPr="0097012A">
        <w:t xml:space="preserve"> das garantias quanto ao início de processo administrativo para apuração de descumprimento de cláusulas contratuais.</w:t>
      </w:r>
      <w:commentRangeEnd w:id="23"/>
      <w:r w:rsidRPr="0097012A">
        <w:rPr>
          <w:rStyle w:val="Refdecomentrio"/>
          <w:i w:val="0"/>
          <w:iCs w:val="0"/>
          <w:color w:val="auto"/>
          <w:sz w:val="20"/>
          <w:szCs w:val="20"/>
        </w:rPr>
        <w:commentReference w:id="23"/>
      </w:r>
    </w:p>
    <w:p w14:paraId="0571C14F" w14:textId="5BF818B9" w:rsidR="00B00F6F" w:rsidRDefault="00B00F6F" w:rsidP="00950422">
      <w:pPr>
        <w:pStyle w:val="Nivel2"/>
      </w:pPr>
      <w:r w:rsidRPr="0097012A">
        <w:t xml:space="preserve">Comunicar o </w:t>
      </w:r>
      <w:r w:rsidRPr="00950422">
        <w:t>Contratado</w:t>
      </w:r>
      <w:r w:rsidRPr="0097012A">
        <w:t xml:space="preserve"> na hipótese de posterior alteração do projeto pelo Contratante, no caso </w:t>
      </w:r>
      <w:hyperlink r:id="rId24" w:anchor="art93§2" w:history="1">
        <w:r w:rsidRPr="0097012A">
          <w:rPr>
            <w:rStyle w:val="Hyperlink"/>
          </w:rPr>
          <w:t>do art. 93, §2º, da Lei nº 14.133, de 2021</w:t>
        </w:r>
      </w:hyperlink>
      <w:r w:rsidRPr="0097012A">
        <w:t>.</w:t>
      </w:r>
    </w:p>
    <w:p w14:paraId="78119F14" w14:textId="77777777" w:rsidR="00B00F6F" w:rsidRPr="00C01DAE" w:rsidRDefault="00B00F6F" w:rsidP="00950422">
      <w:pPr>
        <w:pStyle w:val="Nivel2"/>
      </w:pPr>
      <w:r w:rsidRPr="00950422">
        <w:t>Fornecer</w:t>
      </w:r>
      <w:r w:rsidRPr="00C01DAE">
        <w:t xml:space="preserve"> por escrito as informações necessárias para o desenvolvimento dos serviços objeto do contrato.</w:t>
      </w:r>
    </w:p>
    <w:p w14:paraId="5710C8FC" w14:textId="77777777" w:rsidR="00B00F6F" w:rsidRPr="00C01DAE" w:rsidRDefault="00B00F6F" w:rsidP="00950422">
      <w:pPr>
        <w:pStyle w:val="Nivel2"/>
      </w:pPr>
      <w:r w:rsidRPr="00C01DAE">
        <w:t xml:space="preserve">Realizar avaliações periódicas da qualidade dos serviços, após </w:t>
      </w:r>
      <w:r w:rsidRPr="00950422">
        <w:t>seu</w:t>
      </w:r>
      <w:r w:rsidRPr="00C01DAE">
        <w:t xml:space="preserve"> recebimento.</w:t>
      </w:r>
    </w:p>
    <w:p w14:paraId="39FB5C2A" w14:textId="77777777" w:rsidR="00B00F6F" w:rsidRPr="00C01DAE" w:rsidRDefault="00B00F6F" w:rsidP="00950422">
      <w:pPr>
        <w:pStyle w:val="Nvel2-Red"/>
      </w:pPr>
      <w:r w:rsidRPr="00C01DAE">
        <w:t>Exigir do Contratado que providencie a seguinte documentação como condição indispensável para o recebimento definitivo de objeto, quando for o caso:</w:t>
      </w:r>
    </w:p>
    <w:p w14:paraId="7B0B9151" w14:textId="77777777" w:rsidR="00B00F6F" w:rsidRPr="00C01DAE" w:rsidRDefault="00B00F6F" w:rsidP="00950422">
      <w:pPr>
        <w:pStyle w:val="Nivel2"/>
        <w:numPr>
          <w:ilvl w:val="0"/>
          <w:numId w:val="21"/>
        </w:numPr>
        <w:ind w:left="284" w:firstLine="0"/>
        <w:rPr>
          <w:i/>
          <w:color w:val="FF0000"/>
        </w:rPr>
      </w:pPr>
      <w:r w:rsidRPr="00C01DAE">
        <w:rPr>
          <w:i/>
          <w:color w:val="FF0000"/>
        </w:rPr>
        <w:t xml:space="preserve">"as </w:t>
      </w:r>
      <w:proofErr w:type="spellStart"/>
      <w:r w:rsidRPr="00C01DAE">
        <w:rPr>
          <w:i/>
          <w:color w:val="FF0000"/>
        </w:rPr>
        <w:t>built</w:t>
      </w:r>
      <w:proofErr w:type="spellEnd"/>
      <w:r w:rsidRPr="00C01DAE">
        <w:rPr>
          <w:i/>
          <w:color w:val="FF0000"/>
        </w:rPr>
        <w:t>", elaborado pelo responsável por sua execução;</w:t>
      </w:r>
    </w:p>
    <w:p w14:paraId="05D2DD5F" w14:textId="77777777" w:rsidR="00B00F6F" w:rsidRPr="00C01DAE" w:rsidRDefault="00B00F6F" w:rsidP="00950422">
      <w:pPr>
        <w:pStyle w:val="Nivel2"/>
        <w:numPr>
          <w:ilvl w:val="0"/>
          <w:numId w:val="21"/>
        </w:numPr>
        <w:ind w:left="284" w:firstLine="0"/>
        <w:rPr>
          <w:i/>
          <w:color w:val="FF0000"/>
        </w:rPr>
      </w:pPr>
      <w:r w:rsidRPr="00C01DAE">
        <w:rPr>
          <w:i/>
          <w:color w:val="FF0000"/>
        </w:rPr>
        <w:t>comprovação das ligações definitivas de energia, água, telefone e gás;</w:t>
      </w:r>
    </w:p>
    <w:p w14:paraId="05832C41" w14:textId="77777777" w:rsidR="00B00F6F" w:rsidRPr="00C01DAE" w:rsidRDefault="00B00F6F" w:rsidP="00950422">
      <w:pPr>
        <w:pStyle w:val="Nivel2"/>
        <w:numPr>
          <w:ilvl w:val="0"/>
          <w:numId w:val="21"/>
        </w:numPr>
        <w:ind w:left="284" w:firstLine="0"/>
        <w:rPr>
          <w:i/>
          <w:color w:val="FF0000"/>
        </w:rPr>
      </w:pPr>
      <w:r w:rsidRPr="00C01DAE">
        <w:rPr>
          <w:i/>
          <w:color w:val="FF0000"/>
        </w:rPr>
        <w:t>laudo de vistoria do corpo de bombeiros aprovando o serviço;</w:t>
      </w:r>
    </w:p>
    <w:p w14:paraId="14456992" w14:textId="77777777" w:rsidR="00B00F6F" w:rsidRPr="00C01DAE" w:rsidRDefault="00B00F6F" w:rsidP="00950422">
      <w:pPr>
        <w:pStyle w:val="Nivel2"/>
        <w:numPr>
          <w:ilvl w:val="0"/>
          <w:numId w:val="21"/>
        </w:numPr>
        <w:ind w:left="284" w:firstLine="0"/>
        <w:rPr>
          <w:i/>
          <w:color w:val="FF0000"/>
        </w:rPr>
      </w:pPr>
      <w:r w:rsidRPr="00C01DAE">
        <w:rPr>
          <w:i/>
          <w:color w:val="FF0000"/>
        </w:rPr>
        <w:t>carta "habite-se", emitida pela prefeitura; e</w:t>
      </w:r>
    </w:p>
    <w:p w14:paraId="45EFC31B" w14:textId="77777777" w:rsidR="00B00F6F" w:rsidRPr="00C01DAE" w:rsidRDefault="00B00F6F" w:rsidP="00950422">
      <w:pPr>
        <w:pStyle w:val="Nivel2"/>
        <w:numPr>
          <w:ilvl w:val="0"/>
          <w:numId w:val="21"/>
        </w:numPr>
        <w:ind w:left="284" w:firstLine="0"/>
        <w:rPr>
          <w:i/>
          <w:color w:val="FF0000"/>
        </w:rPr>
      </w:pPr>
      <w:r w:rsidRPr="00C01DAE">
        <w:rPr>
          <w:i/>
          <w:color w:val="FF0000"/>
        </w:rPr>
        <w:t>certidão negativa de débitos previdenciários específica para o registro da obra junto ao Cartório de Registro de Imóveis;</w:t>
      </w:r>
    </w:p>
    <w:p w14:paraId="1A1CBE13" w14:textId="77777777" w:rsidR="00B00F6F" w:rsidRPr="00C01DAE" w:rsidRDefault="00B00F6F" w:rsidP="00950422">
      <w:pPr>
        <w:pStyle w:val="Nvel2-Red"/>
      </w:pPr>
      <w:r w:rsidRPr="00C01DAE">
        <w:t xml:space="preserve">Arquivar, entre outros documentos, de projetos, "as </w:t>
      </w:r>
      <w:proofErr w:type="spellStart"/>
      <w:r w:rsidRPr="00C01DAE">
        <w:t>built</w:t>
      </w:r>
      <w:proofErr w:type="spellEnd"/>
      <w:r w:rsidRPr="00C01DAE">
        <w:t>", especificações técnicas, orçamentos, termos de recebimento, contratos e aditamentos, relatórios de inspeções técnicas após o recebimento do serviço e notificações expedidas.</w:t>
      </w:r>
    </w:p>
    <w:p w14:paraId="5BB49B85" w14:textId="77777777" w:rsidR="00B00F6F" w:rsidRPr="00950422" w:rsidRDefault="00B00F6F" w:rsidP="00950422">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ABF1522" w14:textId="77777777" w:rsidR="00B00F6F" w:rsidRPr="00950422" w:rsidRDefault="00B00F6F" w:rsidP="00950422">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4F9A8EB2" w14:textId="77777777" w:rsidR="00B00F6F" w:rsidRPr="00950422" w:rsidRDefault="00B00F6F" w:rsidP="00950422">
      <w:pPr>
        <w:pStyle w:val="Nivel2"/>
      </w:pPr>
      <w:r w:rsidRPr="00950422">
        <w:t>Previamente à expedição da ordem de serviço, verificar pendências, liberar áreas e/ou adotar providências cabíveis para a regularidade do início da sua execução.</w:t>
      </w:r>
    </w:p>
    <w:p w14:paraId="7761183B" w14:textId="57D952B0" w:rsidR="00B00F6F" w:rsidRPr="0097012A" w:rsidRDefault="00B00F6F" w:rsidP="00CE025D">
      <w:pPr>
        <w:pStyle w:val="Nivel01"/>
        <w:rPr>
          <w:color w:val="FFFFFF" w:themeColor="background1"/>
        </w:rPr>
      </w:pPr>
      <w:r w:rsidRPr="0097012A">
        <w:lastRenderedPageBreak/>
        <w:t>CLÁUSULA NONA - OBRIGAÇÕES DO CONTRATADO (</w:t>
      </w:r>
      <w:hyperlink r:id="rId25" w:anchor="art92" w:history="1">
        <w:r w:rsidRPr="0097012A">
          <w:rPr>
            <w:rStyle w:val="Hyperlink"/>
          </w:rPr>
          <w:t>art. 92, XIV, XVI e XVII</w:t>
        </w:r>
      </w:hyperlink>
      <w:r w:rsidRPr="0097012A">
        <w:t>)</w:t>
      </w:r>
    </w:p>
    <w:p w14:paraId="62EB79E8" w14:textId="77777777" w:rsidR="00B00F6F" w:rsidRPr="00950422" w:rsidRDefault="00B00F6F" w:rsidP="00950422">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7EB09776" w14:textId="0B1547A2" w:rsidR="00B00F6F" w:rsidRPr="00950422" w:rsidRDefault="00B00F6F" w:rsidP="00950422">
      <w:pPr>
        <w:pStyle w:val="Nivel2"/>
      </w:pPr>
      <w:r w:rsidRPr="00950422">
        <w:t>Manter preposto aceito pela Administração no local do serviço para representá-lo na execução do contrato.</w:t>
      </w:r>
    </w:p>
    <w:p w14:paraId="57AF966E" w14:textId="77777777" w:rsidR="00B00F6F" w:rsidRPr="0097012A" w:rsidRDefault="00B00F6F" w:rsidP="00950422">
      <w:pPr>
        <w:pStyle w:val="Nivel3"/>
      </w:pPr>
      <w:r w:rsidRPr="0097012A">
        <w:t>A indicação ou a manutenção do preposto da empresa poderá ser recusada pelo órgão ou entidade, desde que devidamente justificada, devendo a empresa designar outro para o exercício da atividade.</w:t>
      </w:r>
    </w:p>
    <w:p w14:paraId="062AF0E0" w14:textId="47460FD7" w:rsidR="00B00F6F" w:rsidRPr="0054290B" w:rsidRDefault="00B00F6F" w:rsidP="00950422">
      <w:pPr>
        <w:pStyle w:val="Nivel2"/>
      </w:pPr>
      <w:r w:rsidRPr="0097012A">
        <w:t xml:space="preserve">Atender às </w:t>
      </w:r>
      <w:r w:rsidRPr="00950422">
        <w:t>determinações</w:t>
      </w:r>
      <w:r w:rsidRPr="0097012A">
        <w:t xml:space="preserve"> regulares emitidas pelo fiscal do contrato ou autoridade superior (</w:t>
      </w:r>
      <w:hyperlink r:id="rId26" w:anchor="art137" w:history="1">
        <w:r w:rsidRPr="0097012A">
          <w:rPr>
            <w:rStyle w:val="Hyperlink"/>
          </w:rPr>
          <w:t>art. 137, II</w:t>
        </w:r>
      </w:hyperlink>
      <w:r w:rsidRPr="0054290B">
        <w:t>)</w:t>
      </w:r>
      <w:r w:rsidR="00286E56" w:rsidRPr="0043593B">
        <w:rPr>
          <w:color w:val="000000" w:themeColor="text1"/>
        </w:rPr>
        <w:t xml:space="preserve"> e </w:t>
      </w:r>
      <w:r w:rsidR="00286E56" w:rsidRPr="0043593B">
        <w:t>prestar todo esclarecimento ou informação por eles solicitados</w:t>
      </w:r>
      <w:r w:rsidR="00286E56" w:rsidRPr="0054290B">
        <w:t>;</w:t>
      </w:r>
    </w:p>
    <w:p w14:paraId="38677EF8" w14:textId="77777777" w:rsidR="00B00F6F" w:rsidRDefault="00B00F6F" w:rsidP="00950422">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757EAF68" w14:textId="77777777" w:rsidR="00B00F6F" w:rsidRPr="0097012A" w:rsidRDefault="00B00F6F" w:rsidP="00950422">
      <w:pPr>
        <w:pStyle w:val="Nivel2"/>
      </w:pPr>
      <w:commentRangeStart w:id="24"/>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4"/>
      <w:r w:rsidRPr="0097012A">
        <w:rPr>
          <w:rStyle w:val="Refdecomentrio"/>
          <w:color w:val="auto"/>
          <w:sz w:val="20"/>
          <w:szCs w:val="20"/>
        </w:rPr>
        <w:commentReference w:id="24"/>
      </w:r>
    </w:p>
    <w:p w14:paraId="181C1548" w14:textId="65DA8624" w:rsidR="00B00F6F" w:rsidRDefault="00B00F6F" w:rsidP="00950422">
      <w:pPr>
        <w:pStyle w:val="Nivel2"/>
      </w:pPr>
      <w:r w:rsidRPr="0097012A">
        <w:t xml:space="preserve">Responsabilizar-se pelos vícios e danos decorrentes da execução do objeto, de acordo com o </w:t>
      </w:r>
      <w:hyperlink r:id="rId27"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08691F3C" w14:textId="77777777" w:rsidR="00B00F6F" w:rsidRPr="00C01DAE" w:rsidRDefault="00B00F6F" w:rsidP="00950422">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43DFFD7D" w14:textId="0B590785" w:rsidR="00B00F6F" w:rsidRPr="0097012A" w:rsidRDefault="00B00F6F" w:rsidP="00950422">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8" w:anchor="art48" w:history="1">
        <w:r w:rsidRPr="0097012A">
          <w:rPr>
            <w:rStyle w:val="Hyperlink"/>
          </w:rPr>
          <w:t>artigo 48, parágrafo único, da Lei nº 14.133, de 2021</w:t>
        </w:r>
      </w:hyperlink>
      <w:r w:rsidRPr="0097012A">
        <w:t>;</w:t>
      </w:r>
    </w:p>
    <w:p w14:paraId="1FFF2AE6" w14:textId="77777777" w:rsidR="000E3DA5" w:rsidRDefault="00B00F6F" w:rsidP="00950422">
      <w:pPr>
        <w:pStyle w:val="Nivel2"/>
      </w:pPr>
      <w:r w:rsidRPr="0097012A">
        <w:rPr>
          <w:color w:val="000000" w:themeColor="text1"/>
        </w:rPr>
        <w:t>Q</w:t>
      </w:r>
      <w:commentRangeStart w:id="25"/>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41806C9B" w14:textId="5773514C" w:rsidR="000E3DA5" w:rsidRDefault="00B00F6F" w:rsidP="00950422">
      <w:pPr>
        <w:pStyle w:val="Nivel2"/>
        <w:numPr>
          <w:ilvl w:val="0"/>
          <w:numId w:val="53"/>
        </w:numPr>
        <w:ind w:left="284" w:firstLine="0"/>
      </w:pPr>
      <w:r w:rsidRPr="0097012A">
        <w:t xml:space="preserve">prova de regularidade relativa à Seguridade Social; </w:t>
      </w:r>
    </w:p>
    <w:p w14:paraId="17106109" w14:textId="7E02BB27" w:rsidR="000E3DA5" w:rsidRDefault="00B00F6F" w:rsidP="00950422">
      <w:pPr>
        <w:pStyle w:val="Nivel2"/>
        <w:numPr>
          <w:ilvl w:val="0"/>
          <w:numId w:val="53"/>
        </w:numPr>
        <w:ind w:left="284" w:firstLine="0"/>
      </w:pPr>
      <w:r w:rsidRPr="0097012A">
        <w:t>certidão conjunta relativa aos tributos federais e à Dívida Ativa da União;</w:t>
      </w:r>
    </w:p>
    <w:p w14:paraId="438B5A8C" w14:textId="49D2D29C" w:rsidR="000E3DA5" w:rsidRDefault="00B00F6F" w:rsidP="00950422">
      <w:pPr>
        <w:pStyle w:val="Nivel2"/>
        <w:numPr>
          <w:ilvl w:val="0"/>
          <w:numId w:val="53"/>
        </w:numPr>
        <w:ind w:left="284" w:firstLine="0"/>
      </w:pPr>
      <w:r w:rsidRPr="0097012A">
        <w:t xml:space="preserve">certidões que comprovem a regularidade perante a Fazenda Municipal ou Distrital do domicílio ou sede do contratado; </w:t>
      </w:r>
    </w:p>
    <w:p w14:paraId="346903C8" w14:textId="37E685DC" w:rsidR="000E3DA5" w:rsidRDefault="00B00F6F" w:rsidP="00950422">
      <w:pPr>
        <w:pStyle w:val="Nivel2"/>
        <w:numPr>
          <w:ilvl w:val="0"/>
          <w:numId w:val="53"/>
        </w:numPr>
        <w:ind w:left="284" w:firstLine="0"/>
      </w:pPr>
      <w:r w:rsidRPr="0097012A">
        <w:t>Certidão de Regularidade do FGTS – CRF; e</w:t>
      </w:r>
    </w:p>
    <w:p w14:paraId="030C8333" w14:textId="21AA24F0" w:rsidR="00B00F6F" w:rsidRPr="0097012A" w:rsidRDefault="00B00F6F" w:rsidP="00950422">
      <w:pPr>
        <w:pStyle w:val="Nivel2"/>
        <w:numPr>
          <w:ilvl w:val="0"/>
          <w:numId w:val="53"/>
        </w:numPr>
        <w:ind w:left="284" w:firstLine="0"/>
      </w:pPr>
      <w:r w:rsidRPr="0097012A">
        <w:t xml:space="preserve">Certidão Negativa de Débitos Trabalhistas – CNDT; </w:t>
      </w:r>
      <w:commentRangeEnd w:id="25"/>
      <w:r w:rsidRPr="0097012A">
        <w:rPr>
          <w:rStyle w:val="Refdecomentrio"/>
          <w:color w:val="auto"/>
          <w:sz w:val="20"/>
          <w:szCs w:val="20"/>
        </w:rPr>
        <w:commentReference w:id="25"/>
      </w:r>
    </w:p>
    <w:p w14:paraId="1211E664" w14:textId="77777777" w:rsidR="00B00F6F" w:rsidRPr="00950422" w:rsidRDefault="00B00F6F" w:rsidP="00950422">
      <w:pPr>
        <w:pStyle w:val="Nivel2"/>
      </w:pPr>
      <w:r w:rsidRPr="00950422">
        <w:t xml:space="preserve">Responsabilizar-se pelo cumprimento das obrigações previstas em Acordo, Convenção, Dissídio Coletivo de Trabalho ou equivalentes das categorias abrangidas pelo contrato, por todas as obrigações </w:t>
      </w:r>
      <w:r w:rsidRPr="00950422">
        <w:lastRenderedPageBreak/>
        <w:t xml:space="preserve">trabalhistas, sociais, previdenciárias, tributárias e as demais previstas em legislação específica, cuja inadimplência não transfere a responsabilidade ao Contratante; </w:t>
      </w:r>
    </w:p>
    <w:p w14:paraId="53C039E9" w14:textId="77777777" w:rsidR="00B00F6F" w:rsidRPr="00950422" w:rsidRDefault="00B00F6F" w:rsidP="00950422">
      <w:pPr>
        <w:pStyle w:val="Nivel2"/>
      </w:pPr>
      <w:r w:rsidRPr="00950422">
        <w:t>Comunicar ao Fiscal do contrato, no prazo de 24 (vinte e quatro) horas, qualquer ocorrência anormal ou acidente que se verifique no local dos serviços.</w:t>
      </w:r>
    </w:p>
    <w:p w14:paraId="107A773D" w14:textId="77777777" w:rsidR="00B00F6F" w:rsidRPr="00950422" w:rsidRDefault="00B00F6F" w:rsidP="00950422">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53D1F99" w14:textId="77777777" w:rsidR="00B00F6F" w:rsidRPr="00950422" w:rsidRDefault="00B00F6F" w:rsidP="00950422">
      <w:pPr>
        <w:pStyle w:val="Nivel2"/>
      </w:pPr>
      <w:r w:rsidRPr="00950422">
        <w:t>Paralisar, por determinação do Contratante, qualquer atividade que não esteja sendo executada de acordo com a boa técnica ou que ponha em risco a segurança de pessoas ou bens de terceiros.</w:t>
      </w:r>
    </w:p>
    <w:p w14:paraId="54F21283" w14:textId="77777777" w:rsidR="00B00F6F" w:rsidRPr="00950422" w:rsidRDefault="00B00F6F" w:rsidP="00950422">
      <w:pPr>
        <w:pStyle w:val="Nivel2"/>
      </w:pPr>
      <w:r w:rsidRPr="00950422">
        <w:t>Promover a guarda, manutenção e vigilância de materiais, ferramentas, e tudo o que for necessário à execução do objeto, durante a vigência do contrato.</w:t>
      </w:r>
    </w:p>
    <w:p w14:paraId="65BD14F0" w14:textId="77777777" w:rsidR="00B00F6F" w:rsidRPr="00950422" w:rsidRDefault="00B00F6F" w:rsidP="00950422">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21D923DD" w14:textId="77777777" w:rsidR="00B00F6F" w:rsidRPr="00950422" w:rsidRDefault="00B00F6F" w:rsidP="00950422">
      <w:pPr>
        <w:pStyle w:val="Nivel2"/>
      </w:pPr>
      <w:r w:rsidRPr="00950422">
        <w:t>Submeter previamente, por escrito, ao Contratante, para análise e aprovação, quaisquer mudanças nos métodos executivos que fujam às especificações do memorial descritivo ou instrumento congênere.</w:t>
      </w:r>
    </w:p>
    <w:p w14:paraId="2241A59C" w14:textId="77777777" w:rsidR="00B00F6F" w:rsidRPr="00950422" w:rsidRDefault="00B00F6F" w:rsidP="00950422">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4B7B20B9" w14:textId="77777777" w:rsidR="00B00F6F" w:rsidRPr="00950422" w:rsidRDefault="00B00F6F" w:rsidP="00950422">
      <w:pPr>
        <w:pStyle w:val="Nivel2"/>
      </w:pPr>
      <w:r w:rsidRPr="00950422">
        <w:t xml:space="preserve"> Manter durante toda a vigência do contrato, em compatibilidade com as obrigações assumidas, todas as condições exigidas para habilitação na licitação; </w:t>
      </w:r>
    </w:p>
    <w:p w14:paraId="4DA324E2" w14:textId="71823721" w:rsidR="00B00F6F" w:rsidRPr="0097012A" w:rsidRDefault="00B00F6F" w:rsidP="00950422">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9" w:anchor="art116" w:history="1">
        <w:r w:rsidRPr="0097012A">
          <w:rPr>
            <w:rStyle w:val="Hyperlink"/>
          </w:rPr>
          <w:t>art. 116</w:t>
        </w:r>
      </w:hyperlink>
      <w:r w:rsidRPr="0097012A">
        <w:t>);</w:t>
      </w:r>
    </w:p>
    <w:p w14:paraId="06CADD7A" w14:textId="2B89E793" w:rsidR="00B00F6F" w:rsidRPr="0097012A" w:rsidRDefault="00B00F6F" w:rsidP="00950422">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30" w:anchor="art116" w:history="1">
        <w:r w:rsidRPr="0097012A">
          <w:rPr>
            <w:rStyle w:val="Hyperlink"/>
          </w:rPr>
          <w:t>art. 116, parágrafo único</w:t>
        </w:r>
      </w:hyperlink>
      <w:r w:rsidRPr="0097012A">
        <w:t>);</w:t>
      </w:r>
    </w:p>
    <w:p w14:paraId="2F9F4FF6" w14:textId="77777777" w:rsidR="00B00F6F" w:rsidRPr="0097012A" w:rsidRDefault="00B00F6F" w:rsidP="00950422">
      <w:pPr>
        <w:pStyle w:val="Nivel2"/>
      </w:pPr>
      <w:r w:rsidRPr="0097012A">
        <w:t>Guardar sigilo sobre todas as informações obtidas em decorrência do cumprimento do contrato;</w:t>
      </w:r>
    </w:p>
    <w:p w14:paraId="0DCB6484" w14:textId="6485AC2C" w:rsidR="00B00F6F" w:rsidRPr="0097012A" w:rsidRDefault="00B00F6F" w:rsidP="00950422">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1" w:anchor="art124" w:history="1">
        <w:r w:rsidRPr="0097012A">
          <w:rPr>
            <w:rStyle w:val="Hyperlink"/>
          </w:rPr>
          <w:t>art. 124, II, d, da Lei nº 14.133, de 2021</w:t>
        </w:r>
      </w:hyperlink>
      <w:r w:rsidRPr="0097012A">
        <w:t>;</w:t>
      </w:r>
    </w:p>
    <w:p w14:paraId="4EDBCEC1" w14:textId="77777777" w:rsidR="00B00F6F" w:rsidRPr="0097012A" w:rsidRDefault="00B00F6F" w:rsidP="00950422">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6197A1CC" w14:textId="77777777" w:rsidR="00B00F6F" w:rsidRPr="0097012A" w:rsidRDefault="00B00F6F" w:rsidP="00950422">
      <w:pPr>
        <w:pStyle w:val="Nvel2-Red"/>
      </w:pPr>
      <w:commentRangeStart w:id="26"/>
      <w:r w:rsidRPr="0097012A">
        <w:t>Realizar os serviços de manutenção e assistência técnica no(s) seguinte(s) local(</w:t>
      </w:r>
      <w:proofErr w:type="spellStart"/>
      <w:r w:rsidRPr="0097012A">
        <w:t>is</w:t>
      </w:r>
      <w:proofErr w:type="spellEnd"/>
      <w:r w:rsidRPr="0097012A">
        <w:t>) ... (inserir endereço(s));</w:t>
      </w:r>
    </w:p>
    <w:p w14:paraId="1126E73A" w14:textId="77777777" w:rsidR="00B00F6F" w:rsidRPr="0097012A" w:rsidRDefault="00B00F6F" w:rsidP="00950422">
      <w:pPr>
        <w:pStyle w:val="Nvel3-R"/>
      </w:pPr>
      <w:r w:rsidRPr="0097012A">
        <w:t>O técnico deverá se deslocar ao local da repartição, salvo se o contratado tiver unidade de prestação de serviços em distância de [....] (inserir distância conforme avaliação técnica) do local demandado</w:t>
      </w:r>
      <w:commentRangeEnd w:id="26"/>
      <w:r w:rsidRPr="0097012A">
        <w:rPr>
          <w:rStyle w:val="Refdecomentrio"/>
          <w:color w:val="auto"/>
          <w:sz w:val="20"/>
          <w:szCs w:val="20"/>
        </w:rPr>
        <w:commentReference w:id="26"/>
      </w:r>
      <w:r w:rsidRPr="0097012A">
        <w:t xml:space="preserve">. </w:t>
      </w:r>
    </w:p>
    <w:p w14:paraId="1C8166ED" w14:textId="77777777" w:rsidR="00B00F6F" w:rsidRPr="0097012A" w:rsidRDefault="00B00F6F" w:rsidP="00950422">
      <w:pPr>
        <w:pStyle w:val="Nvel2-Red"/>
      </w:pPr>
      <w:commentRangeStart w:id="27"/>
      <w:r w:rsidRPr="0097012A">
        <w:lastRenderedPageBreak/>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56572F" w14:textId="77777777" w:rsidR="00B00F6F" w:rsidRPr="0097012A" w:rsidRDefault="00B00F6F" w:rsidP="00950422">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7"/>
      <w:r w:rsidRPr="0097012A">
        <w:rPr>
          <w:rStyle w:val="Refdecomentrio"/>
          <w:color w:val="auto"/>
          <w:sz w:val="20"/>
          <w:szCs w:val="20"/>
        </w:rPr>
        <w:commentReference w:id="27"/>
      </w:r>
    </w:p>
    <w:p w14:paraId="2A5B6BAF" w14:textId="77777777" w:rsidR="00B00F6F" w:rsidRDefault="00B00F6F" w:rsidP="00E66C82">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103EE89A" w14:textId="77777777" w:rsidR="00B00F6F" w:rsidRPr="00E66C82" w:rsidRDefault="00B00F6F" w:rsidP="00E66C82">
      <w:pPr>
        <w:pStyle w:val="Nivel2"/>
      </w:pPr>
      <w:r w:rsidRPr="00E66C82">
        <w:t>Manter os empregados nos horários predeterminados pelo Contratante.</w:t>
      </w:r>
    </w:p>
    <w:p w14:paraId="586E0F1F" w14:textId="77777777" w:rsidR="00B00F6F" w:rsidRPr="00E66C82" w:rsidRDefault="00B00F6F" w:rsidP="00E66C82">
      <w:pPr>
        <w:pStyle w:val="Nivel2"/>
      </w:pPr>
      <w:r w:rsidRPr="00E66C82">
        <w:t>Apresentar os empregados devidamente identificados por meio de crachá.</w:t>
      </w:r>
    </w:p>
    <w:p w14:paraId="1146F46D" w14:textId="77777777" w:rsidR="00B00F6F" w:rsidRPr="00E66C82" w:rsidRDefault="00B00F6F" w:rsidP="00E66C82">
      <w:pPr>
        <w:pStyle w:val="Nivel2"/>
      </w:pPr>
      <w:r w:rsidRPr="00E66C82">
        <w:t>Apresentar ao Contratante, quando for o caso, a relação nominal dos empregados que adentrarão no órgão para a execução do serviço.</w:t>
      </w:r>
    </w:p>
    <w:p w14:paraId="6A1BBD1B" w14:textId="77777777" w:rsidR="00B00F6F" w:rsidRPr="00E66C82" w:rsidRDefault="00B00F6F" w:rsidP="00E66C82">
      <w:pPr>
        <w:pStyle w:val="Nivel2"/>
      </w:pPr>
      <w:r w:rsidRPr="00E66C82">
        <w:t>Observar os preceitos da legislação sobre a jornada de trabalho, conforme a categoria profissional.</w:t>
      </w:r>
    </w:p>
    <w:p w14:paraId="4532A7E6" w14:textId="77777777" w:rsidR="00B00F6F" w:rsidRPr="00E66C82" w:rsidRDefault="00B00F6F" w:rsidP="00E66C82">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35FFC65" w14:textId="77777777" w:rsidR="00B00F6F" w:rsidRPr="00E66C82" w:rsidRDefault="00B00F6F" w:rsidP="00E66C82">
      <w:pPr>
        <w:pStyle w:val="Nivel2"/>
      </w:pPr>
      <w:r w:rsidRPr="00E66C82">
        <w:t>Instruir seus empregados quanto à necessidade de acatar as Normas Internas do Contratante.</w:t>
      </w:r>
    </w:p>
    <w:p w14:paraId="5462805D" w14:textId="77777777" w:rsidR="00B00F6F" w:rsidRPr="00E66C82" w:rsidRDefault="00B00F6F" w:rsidP="00E66C82">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61E3492C" w14:textId="77777777" w:rsidR="00B00F6F" w:rsidRPr="00E66C82" w:rsidRDefault="00B00F6F" w:rsidP="00E66C82">
      <w:pPr>
        <w:pStyle w:val="Nivel2"/>
      </w:pPr>
      <w:r w:rsidRPr="00E66C82">
        <w:t>Instruir os seus empregados, quanto à prevenção de incêndios nas áreas do Contratante.</w:t>
      </w:r>
    </w:p>
    <w:p w14:paraId="677B1192" w14:textId="77777777" w:rsidR="00B00F6F" w:rsidRPr="00E66C82" w:rsidRDefault="00B00F6F" w:rsidP="00E66C82">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775E0027" w14:textId="77777777" w:rsidR="00B00F6F" w:rsidRPr="00E66C82" w:rsidRDefault="00B00F6F" w:rsidP="00E66C82">
      <w:pPr>
        <w:pStyle w:val="Nivel2"/>
      </w:pPr>
      <w:commentRangeStart w:id="28"/>
      <w:r w:rsidRPr="00E66C82">
        <w:t>Estar registrada ou inscrita no Conselho Profissional competente, conforme as áreas de atuação previstas no Termo de Referência, em plena validade.</w:t>
      </w:r>
      <w:commentRangeEnd w:id="28"/>
      <w:r w:rsidR="000C2487" w:rsidRPr="00E66C82">
        <w:rPr>
          <w:rStyle w:val="Refdecomentrio"/>
          <w:sz w:val="20"/>
          <w:szCs w:val="20"/>
        </w:rPr>
        <w:commentReference w:id="28"/>
      </w:r>
    </w:p>
    <w:p w14:paraId="6C38CA82" w14:textId="77777777" w:rsidR="00B00F6F" w:rsidRPr="00E66C82" w:rsidRDefault="00B00F6F" w:rsidP="00E66C82">
      <w:pPr>
        <w:pStyle w:val="Nivel2"/>
      </w:pPr>
      <w:r w:rsidRPr="00E66C82">
        <w:t>Obter junto aos órgãos competentes, conforme o caso, as licenças necessárias e demais documentos e autorizações exigíveis, na forma da legislação aplicável.</w:t>
      </w:r>
    </w:p>
    <w:p w14:paraId="59BDBE42" w14:textId="77777777" w:rsidR="00B00F6F" w:rsidRPr="00E66C82" w:rsidRDefault="00B00F6F" w:rsidP="00E66C82">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38CC81" w14:textId="77777777" w:rsidR="00B00F6F" w:rsidRPr="00C01DAE" w:rsidRDefault="00B00F6F" w:rsidP="00E66C82">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12A017A2" w14:textId="1C3A1CB0" w:rsidR="00B00F6F" w:rsidRPr="00C01DAE" w:rsidRDefault="00B00F6F" w:rsidP="00E66C82">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w:t>
      </w:r>
      <w:r w:rsidR="005A2F7C">
        <w:rPr>
          <w:lang w:eastAsia="en-US"/>
        </w:rPr>
        <w:t>pelo</w:t>
      </w:r>
      <w:r w:rsidRPr="00C01DAE">
        <w:rPr>
          <w:lang w:eastAsia="en-US"/>
        </w:rPr>
        <w:t xml:space="preserve"> Conselho Nacional de Meio Ambiente </w:t>
      </w:r>
      <w:r w:rsidR="005A2F7C">
        <w:rPr>
          <w:lang w:eastAsia="en-US"/>
        </w:rPr>
        <w:t>–</w:t>
      </w:r>
      <w:r w:rsidRPr="00C01DAE">
        <w:rPr>
          <w:lang w:eastAsia="en-US"/>
        </w:rPr>
        <w:t xml:space="preserve"> CONAMA</w:t>
      </w:r>
      <w:r w:rsidR="005A2F7C">
        <w:rPr>
          <w:lang w:eastAsia="en-US"/>
        </w:rPr>
        <w:t>.</w:t>
      </w:r>
    </w:p>
    <w:p w14:paraId="76295326" w14:textId="77777777" w:rsidR="00B00F6F" w:rsidRPr="000028D5" w:rsidRDefault="00B00F6F" w:rsidP="00E66C82">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5D86B2B2" w14:textId="1B2898EE" w:rsidR="000028D5" w:rsidRPr="000028D5" w:rsidRDefault="00B00F6F" w:rsidP="004A61DB">
      <w:pPr>
        <w:pStyle w:val="Nivel3"/>
        <w:rPr>
          <w:lang w:eastAsia="en-US"/>
        </w:rPr>
      </w:pPr>
      <w:r w:rsidRPr="000028D5">
        <w:rPr>
          <w:lang w:eastAsia="en-US"/>
        </w:rPr>
        <w:lastRenderedPageBreak/>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32"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6A791071" w14:textId="7F7FA392" w:rsidR="00B00F6F" w:rsidRPr="00DC7E1B" w:rsidRDefault="00B00F6F" w:rsidP="004A61DB">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3" w:history="1">
        <w:r w:rsidRPr="00DC7E1B">
          <w:rPr>
            <w:rStyle w:val="Hyperlink"/>
          </w:rPr>
          <w:t>Resolução CONAMA n° 01, de 08/03/90</w:t>
        </w:r>
      </w:hyperlink>
      <w:r w:rsidRPr="00DC7E1B">
        <w:rPr>
          <w:lang w:eastAsia="en-US"/>
        </w:rPr>
        <w:t>, e legislação correlata.</w:t>
      </w:r>
    </w:p>
    <w:p w14:paraId="4178A1CE" w14:textId="69EC0829" w:rsidR="00B00F6F" w:rsidRPr="00C01DAE" w:rsidRDefault="00173856" w:rsidP="004A61DB">
      <w:pPr>
        <w:pStyle w:val="Nivel2"/>
      </w:pPr>
      <w:r>
        <w:t>D</w:t>
      </w:r>
      <w:r w:rsidR="00B00F6F" w:rsidRPr="00C01DAE">
        <w:t xml:space="preserve">everão ser utilizados, na execução contratual, agregados reciclados, sempre que existir a oferta de tais materiais, capacidade de suprimento e custo inferior em relação aos agregados naturais, inserindo-se na planilha de formação de </w:t>
      </w:r>
      <w:r w:rsidR="00B00F6F" w:rsidRPr="004A61DB">
        <w:t>preços</w:t>
      </w:r>
      <w:r w:rsidR="00B00F6F" w:rsidRPr="00C01DAE">
        <w:t xml:space="preserve"> os custos correspondentes.</w:t>
      </w:r>
    </w:p>
    <w:p w14:paraId="4BE4451C" w14:textId="77777777" w:rsidR="00B00F6F" w:rsidRPr="004A61DB" w:rsidRDefault="00B00F6F" w:rsidP="004A61DB">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F3C24E2" w14:textId="77777777" w:rsidR="00B00F6F" w:rsidRPr="004A61DB" w:rsidRDefault="00B00F6F" w:rsidP="004A61DB">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115FA030" w14:textId="77777777" w:rsidR="00B00F6F" w:rsidRPr="004A61DB" w:rsidRDefault="00B00F6F" w:rsidP="004A61DB">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C90F9C0" w14:textId="77777777" w:rsidR="00B00F6F" w:rsidRPr="00C01DAE" w:rsidRDefault="00B00F6F" w:rsidP="0056033B">
      <w:pPr>
        <w:pStyle w:val="Nvel2-Red"/>
        <w:rPr>
          <w:lang w:eastAsia="en-US"/>
        </w:rPr>
      </w:pPr>
      <w:commentRangeStart w:id="29"/>
      <w:r w:rsidRPr="00C01DAE">
        <w:rPr>
          <w:lang w:eastAsia="en-US"/>
        </w:rPr>
        <w:t>Fornecer os projetos executivos desenvolvidos pelos Contratados,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00CA09F4" w14:textId="77777777" w:rsidR="00B00F6F" w:rsidRPr="00C01DAE" w:rsidRDefault="00B00F6F" w:rsidP="004A61DB">
      <w:pPr>
        <w:pStyle w:val="Nvel3-R"/>
        <w:rPr>
          <w:lang w:eastAsia="en-US"/>
        </w:rPr>
      </w:pPr>
    </w:p>
    <w:p w14:paraId="61EC88E4" w14:textId="77777777" w:rsidR="00B00F6F" w:rsidRPr="00C01DAE" w:rsidRDefault="00B00F6F" w:rsidP="004A61DB">
      <w:pPr>
        <w:pStyle w:val="Nvel3-R"/>
        <w:rPr>
          <w:lang w:eastAsia="en-US"/>
        </w:rPr>
      </w:pPr>
    </w:p>
    <w:p w14:paraId="4A4C75F6" w14:textId="77777777" w:rsidR="00B00F6F" w:rsidRPr="00C01DAE" w:rsidRDefault="00B00F6F" w:rsidP="004A61DB">
      <w:pPr>
        <w:pStyle w:val="Nvel3-R"/>
        <w:rPr>
          <w:lang w:eastAsia="en-US"/>
        </w:rPr>
      </w:pPr>
    </w:p>
    <w:p w14:paraId="72562938" w14:textId="77777777" w:rsidR="00B00F6F" w:rsidRPr="00C01DAE" w:rsidRDefault="00B00F6F" w:rsidP="004A61DB">
      <w:pPr>
        <w:pStyle w:val="Nvel3-R"/>
        <w:rPr>
          <w:lang w:eastAsia="en-US"/>
        </w:rPr>
      </w:pPr>
    </w:p>
    <w:p w14:paraId="6E7834CA" w14:textId="77777777" w:rsidR="00B00F6F" w:rsidRPr="00C01DAE" w:rsidRDefault="00B00F6F" w:rsidP="004A61DB">
      <w:pPr>
        <w:pStyle w:val="Nvel3-R"/>
        <w:rPr>
          <w:lang w:eastAsia="en-US"/>
        </w:rPr>
      </w:pPr>
    </w:p>
    <w:p w14:paraId="148E1582" w14:textId="77777777" w:rsidR="00B00F6F" w:rsidRPr="00C01DAE" w:rsidRDefault="00B00F6F" w:rsidP="0056033B">
      <w:pPr>
        <w:pStyle w:val="Nvel3-R"/>
        <w:rPr>
          <w:lang w:eastAsia="en-US"/>
        </w:rPr>
      </w:pPr>
      <w:r w:rsidRPr="00C01DAE">
        <w:rPr>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29"/>
      <w:r w:rsidR="00E8122F">
        <w:rPr>
          <w:rStyle w:val="Refdecomentrio"/>
          <w:rFonts w:ascii="Ecofont_Spranq_eco_Sans" w:hAnsi="Ecofont_Spranq_eco_Sans" w:cs="Tahoma"/>
          <w:color w:val="auto"/>
        </w:rPr>
        <w:commentReference w:id="29"/>
      </w:r>
    </w:p>
    <w:p w14:paraId="29DBD3E6" w14:textId="77777777" w:rsidR="00B00F6F" w:rsidRPr="00C01DAE" w:rsidRDefault="00B00F6F" w:rsidP="0056033B">
      <w:pPr>
        <w:pStyle w:val="Nvel2-Red"/>
      </w:pPr>
      <w:r w:rsidRPr="00C01DAE">
        <w:rPr>
          <w:lang w:eastAsia="en-US"/>
        </w:rPr>
        <w:t xml:space="preserve">Em se tratando de atividades que envolvam serviços de natureza intelectual, após a assinatura do contrato, o Contratado deverá participar de reunião inicial, devidamente registrada em Ata, para dar início à </w:t>
      </w:r>
      <w:r w:rsidRPr="00C01DAE">
        <w:rPr>
          <w:lang w:eastAsia="en-US"/>
        </w:rPr>
        <w:lastRenderedPageBreak/>
        <w:t>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715CF6D1" w14:textId="77777777" w:rsidR="00B00F6F" w:rsidRPr="00CE025D" w:rsidRDefault="00B00F6F" w:rsidP="00CE025D">
      <w:pPr>
        <w:pStyle w:val="Nivel01"/>
        <w:rPr>
          <w:color w:val="FFFFFF" w:themeColor="background1"/>
        </w:rPr>
      </w:pPr>
      <w:commentRangeStart w:id="30"/>
      <w:r w:rsidRPr="00CE025D">
        <w:rPr>
          <w:color w:val="FF0000"/>
        </w:rPr>
        <w:t>CLÁUSULA DÉCIMA- OBRIGAÇÕES PERTINENTES À LGPD</w:t>
      </w:r>
      <w:commentRangeEnd w:id="30"/>
      <w:r w:rsidRPr="00CE025D">
        <w:rPr>
          <w:rStyle w:val="Refdecomentrio"/>
          <w:rFonts w:eastAsiaTheme="minorEastAsia"/>
          <w:b w:val="0"/>
          <w:bCs w:val="0"/>
          <w:color w:val="FF0000"/>
          <w:sz w:val="20"/>
          <w:szCs w:val="20"/>
        </w:rPr>
        <w:commentReference w:id="30"/>
      </w:r>
    </w:p>
    <w:p w14:paraId="1675AF15" w14:textId="16D2BE6A" w:rsidR="00B00F6F" w:rsidRPr="0097012A" w:rsidRDefault="00B00F6F" w:rsidP="0056033B">
      <w:pPr>
        <w:pStyle w:val="Nvel2-Red"/>
      </w:pPr>
      <w:r w:rsidRPr="0097012A">
        <w:t xml:space="preserve">As partes deverão cumprir a </w:t>
      </w:r>
      <w:hyperlink r:id="rId34" w:history="1">
        <w:r w:rsidRPr="0097012A">
          <w:rPr>
            <w:rStyle w:val="Hyperlink"/>
          </w:rPr>
          <w:t>Lei nº 13.709, de 14 de agosto de 2018 (LGPD)</w:t>
        </w:r>
      </w:hyperlink>
      <w:r w:rsidRPr="0097012A">
        <w:t xml:space="preserve">, quanto a todos os dados pessoais a </w:t>
      </w:r>
      <w:r w:rsidRPr="0056033B">
        <w:t>que</w:t>
      </w:r>
      <w:r w:rsidRPr="0097012A">
        <w:t xml:space="preserve"> tenham acesso em razão do certame ou do contrato administrativo que eventualmente venha a ser firmado, a partir da apresentação da proposta no procedimento de contratação, independentemente de declaração ou de aceitação expressa. </w:t>
      </w:r>
    </w:p>
    <w:p w14:paraId="3BCA758C" w14:textId="2DDFAE31" w:rsidR="00B00F6F" w:rsidRPr="0097012A" w:rsidRDefault="00B00F6F" w:rsidP="0056033B">
      <w:pPr>
        <w:pStyle w:val="Nvel2-Red"/>
      </w:pPr>
      <w:r w:rsidRPr="0097012A">
        <w:t xml:space="preserve">Os </w:t>
      </w:r>
      <w:r w:rsidRPr="0056033B">
        <w:t>dados</w:t>
      </w:r>
      <w:r w:rsidRPr="0097012A">
        <w:t xml:space="preserve"> obtidos somente poderão ser utilizados para as finalidades que justificaram seu acesso e de acordo com a boa-fé e com os princípios do </w:t>
      </w:r>
      <w:hyperlink r:id="rId35" w:anchor="art6" w:history="1">
        <w:r w:rsidRPr="0097012A">
          <w:rPr>
            <w:rStyle w:val="Hyperlink"/>
          </w:rPr>
          <w:t>art. 6º da LGPD</w:t>
        </w:r>
      </w:hyperlink>
      <w:r w:rsidRPr="0097012A">
        <w:t xml:space="preserve">. </w:t>
      </w:r>
    </w:p>
    <w:p w14:paraId="610C492F" w14:textId="77777777" w:rsidR="00B00F6F" w:rsidRPr="0097012A" w:rsidRDefault="00B00F6F" w:rsidP="0056033B">
      <w:pPr>
        <w:pStyle w:val="Nvel2-Red"/>
      </w:pPr>
      <w:r w:rsidRPr="0097012A">
        <w:t xml:space="preserve">É </w:t>
      </w:r>
      <w:r w:rsidRPr="0056033B">
        <w:t>vedado</w:t>
      </w:r>
      <w:r w:rsidRPr="0097012A">
        <w:t xml:space="preserve"> o compartilhamento com terceiros dos dados obtidos fora das hipóteses permitidas em Lei.</w:t>
      </w:r>
    </w:p>
    <w:p w14:paraId="2F607B4C" w14:textId="77777777" w:rsidR="00B00F6F" w:rsidRPr="0097012A" w:rsidRDefault="00B00F6F" w:rsidP="0056033B">
      <w:pPr>
        <w:pStyle w:val="Nvel2-Red"/>
      </w:pPr>
      <w:r w:rsidRPr="0097012A">
        <w:t xml:space="preserve">A </w:t>
      </w:r>
      <w:r w:rsidRPr="0056033B">
        <w:t>Administração</w:t>
      </w:r>
      <w:r w:rsidRPr="0097012A">
        <w:t xml:space="preserve"> deverá ser informada no prazo de 5 (cinco) dias úteis sobre todos os contratos de </w:t>
      </w:r>
      <w:proofErr w:type="spellStart"/>
      <w:r w:rsidRPr="0097012A">
        <w:t>suboperação</w:t>
      </w:r>
      <w:proofErr w:type="spellEnd"/>
      <w:r w:rsidRPr="0097012A">
        <w:t xml:space="preserve"> firmados ou que venham a ser celebrados pelo Contratado. </w:t>
      </w:r>
    </w:p>
    <w:p w14:paraId="2366E9AE" w14:textId="6A699529" w:rsidR="00B00F6F" w:rsidRPr="0097012A" w:rsidRDefault="00B00F6F" w:rsidP="0056033B">
      <w:pPr>
        <w:pStyle w:val="Nvel2-Red"/>
      </w:pPr>
      <w:r w:rsidRPr="0097012A">
        <w:t xml:space="preserve">Terminado o tratamento dos dados nos termos do </w:t>
      </w:r>
      <w:hyperlink r:id="rId36" w:anchor="art15" w:history="1">
        <w:r w:rsidRPr="0097012A">
          <w:rPr>
            <w:rStyle w:val="Hyperlink"/>
          </w:rPr>
          <w:t>art. 15 da LGPD</w:t>
        </w:r>
      </w:hyperlink>
      <w:r w:rsidRPr="0097012A">
        <w:t xml:space="preserve">, é dever do contratado eliminá-los, com exceção </w:t>
      </w:r>
      <w:r w:rsidRPr="0056033B">
        <w:t>das</w:t>
      </w:r>
      <w:r w:rsidRPr="0097012A">
        <w:t xml:space="preserve"> hipóteses do </w:t>
      </w:r>
      <w:hyperlink r:id="rId37"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3E1F6E3C" w14:textId="77777777" w:rsidR="00B00F6F" w:rsidRPr="0097012A" w:rsidRDefault="00B00F6F" w:rsidP="0056033B">
      <w:pPr>
        <w:pStyle w:val="Nvel2-Red"/>
      </w:pPr>
      <w:commentRangeStart w:id="31"/>
      <w:r w:rsidRPr="0097012A">
        <w:t xml:space="preserve">É dever do contratado orientar e treinar seus empregados sobre os deveres, requisitos e responsabilidades decorrentes da LGPD. </w:t>
      </w:r>
      <w:commentRangeEnd w:id="31"/>
      <w:r w:rsidRPr="0097012A">
        <w:rPr>
          <w:rStyle w:val="Refdecomentrio"/>
          <w:i w:val="0"/>
          <w:iCs w:val="0"/>
          <w:color w:val="auto"/>
          <w:sz w:val="20"/>
          <w:szCs w:val="20"/>
        </w:rPr>
        <w:commentReference w:id="31"/>
      </w:r>
    </w:p>
    <w:p w14:paraId="56D4CC36" w14:textId="77777777" w:rsidR="00B00F6F" w:rsidRPr="0097012A" w:rsidRDefault="00B00F6F" w:rsidP="0056033B">
      <w:pPr>
        <w:pStyle w:val="Nvel2-Red"/>
      </w:pPr>
      <w:r w:rsidRPr="0097012A">
        <w:t xml:space="preserve">O </w:t>
      </w:r>
      <w:r w:rsidRPr="0056033B">
        <w:t>Contratado</w:t>
      </w:r>
      <w:r w:rsidRPr="0097012A">
        <w:t xml:space="preserve"> deverá exigir de </w:t>
      </w:r>
      <w:proofErr w:type="spellStart"/>
      <w:r w:rsidRPr="0097012A">
        <w:t>suboperadores</w:t>
      </w:r>
      <w:proofErr w:type="spellEnd"/>
      <w:r w:rsidRPr="0097012A">
        <w:t xml:space="preserve"> e subcontratados o cumprimento dos deveres da presente cláusula, permanecendo integralmente responsável por garantir sua observância.</w:t>
      </w:r>
    </w:p>
    <w:p w14:paraId="3CAB1A58" w14:textId="77777777" w:rsidR="00B00F6F" w:rsidRPr="0097012A" w:rsidRDefault="00B00F6F" w:rsidP="0056033B">
      <w:pPr>
        <w:pStyle w:val="Nvel2-Red"/>
      </w:pPr>
      <w:commentRangeStart w:id="32"/>
      <w:r w:rsidRPr="0097012A">
        <w:t xml:space="preserve">O Contratante poderá realizar diligência para aferir o cumprimento dessa cláusula, devendo o Contratado atender prontamente eventuais pedidos de comprovação formulados. </w:t>
      </w:r>
      <w:commentRangeEnd w:id="32"/>
      <w:r w:rsidRPr="0097012A">
        <w:rPr>
          <w:rStyle w:val="Refdecomentrio"/>
          <w:i w:val="0"/>
          <w:iCs w:val="0"/>
          <w:color w:val="auto"/>
          <w:sz w:val="20"/>
          <w:szCs w:val="20"/>
        </w:rPr>
        <w:commentReference w:id="32"/>
      </w:r>
    </w:p>
    <w:p w14:paraId="0B1E7CEF" w14:textId="77777777" w:rsidR="00B00F6F" w:rsidRPr="0097012A" w:rsidRDefault="00B00F6F" w:rsidP="0056033B">
      <w:pPr>
        <w:pStyle w:val="Nvel2-Red"/>
      </w:pPr>
      <w:r w:rsidRPr="0097012A">
        <w:t xml:space="preserve">O </w:t>
      </w:r>
      <w:r w:rsidRPr="0056033B">
        <w:t>Contratado</w:t>
      </w:r>
      <w:r w:rsidRPr="0097012A">
        <w:t xml:space="preserve"> deverá prestar, no prazo fixado pelo Contratante, prorrogável justificadamente, quaisquer informações acerca dos dados pessoais para cumprimento da LGPD, inclusive quanto a eventual descarte realizado. </w:t>
      </w:r>
    </w:p>
    <w:p w14:paraId="2BABA3EF" w14:textId="6F8C48CB" w:rsidR="00B00F6F" w:rsidRPr="0097012A" w:rsidRDefault="00B00F6F" w:rsidP="0056033B">
      <w:pPr>
        <w:pStyle w:val="Nvel2-Red"/>
      </w:pPr>
      <w:r w:rsidRPr="0097012A">
        <w:t xml:space="preserve">Bancos de dados formados a partir de contratos administrativos, notadamente aqueles que se proponham a armazenar dados pessoais, devem ser mantidos em ambiente virtual controlado, com registro individual rastreável de </w:t>
      </w:r>
      <w:r w:rsidRPr="0056033B">
        <w:t>tratamentos</w:t>
      </w:r>
      <w:r w:rsidRPr="0097012A">
        <w:t xml:space="preserve"> realizados (</w:t>
      </w:r>
      <w:hyperlink r:id="rId38" w:history="1">
        <w:r w:rsidRPr="0097012A">
          <w:rPr>
            <w:rStyle w:val="Hyperlink"/>
          </w:rPr>
          <w:t>LGPD, art. 37</w:t>
        </w:r>
      </w:hyperlink>
      <w:r w:rsidRPr="0097012A">
        <w:t>), com cada acesso, data, horário e registro da finalidade, para efeito de responsabilização, em caso de eventuais omissões, desvios ou abusos.</w:t>
      </w:r>
    </w:p>
    <w:p w14:paraId="72BCC9C2" w14:textId="77777777" w:rsidR="00B00F6F" w:rsidRPr="0097012A" w:rsidRDefault="00B00F6F" w:rsidP="0056033B">
      <w:pPr>
        <w:pStyle w:val="Nvel3-R"/>
      </w:pPr>
      <w:r w:rsidRPr="0097012A">
        <w:t xml:space="preserve">Os </w:t>
      </w:r>
      <w:r w:rsidRPr="0056033B">
        <w:t>referidos</w:t>
      </w:r>
      <w:r w:rsidRPr="0097012A">
        <w:t xml:space="preserve"> bancos de dados devem ser desenvolvidos em formato interoperável, a fim de garantir a reutilização desses dados pela Administração nas hipóteses previstas na LGPD.</w:t>
      </w:r>
    </w:p>
    <w:p w14:paraId="4F9511AF" w14:textId="77777777" w:rsidR="00B00F6F" w:rsidRPr="0097012A" w:rsidRDefault="00B00F6F" w:rsidP="0056033B">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24D44A4E" w14:textId="73D17A18" w:rsidR="00B00F6F" w:rsidRPr="0097012A" w:rsidRDefault="00B00F6F" w:rsidP="0056033B">
      <w:pPr>
        <w:pStyle w:val="Nvel2-Red"/>
      </w:pPr>
      <w:commentRangeStart w:id="33"/>
      <w:r w:rsidRPr="0097012A">
        <w:t xml:space="preserve">Os </w:t>
      </w:r>
      <w:r w:rsidRPr="0056033B">
        <w:t>contratos</w:t>
      </w:r>
      <w:r w:rsidRPr="0097012A">
        <w:t xml:space="preserve"> e convênios de que trata o </w:t>
      </w:r>
      <w:hyperlink r:id="rId39" w:anchor="art26§1" w:history="1">
        <w:r w:rsidRPr="0097012A">
          <w:rPr>
            <w:rStyle w:val="Hyperlink"/>
          </w:rPr>
          <w:t>§ 1º do art. 26 da LGPD</w:t>
        </w:r>
      </w:hyperlink>
      <w:r w:rsidRPr="0097012A">
        <w:t xml:space="preserve"> deverão ser comunicados à autoridade nacional.</w:t>
      </w:r>
      <w:commentRangeEnd w:id="33"/>
      <w:r w:rsidRPr="0097012A">
        <w:rPr>
          <w:rStyle w:val="Refdecomentrio"/>
          <w:i w:val="0"/>
          <w:iCs w:val="0"/>
          <w:color w:val="auto"/>
          <w:sz w:val="20"/>
          <w:szCs w:val="20"/>
        </w:rPr>
        <w:commentReference w:id="33"/>
      </w:r>
    </w:p>
    <w:p w14:paraId="7F33631B" w14:textId="4645EFB7" w:rsidR="00B00F6F" w:rsidRPr="0097012A" w:rsidRDefault="00B00F6F" w:rsidP="00CE025D">
      <w:pPr>
        <w:pStyle w:val="Nivel01"/>
        <w:rPr>
          <w:color w:val="FFFFFF" w:themeColor="background1"/>
        </w:rPr>
      </w:pPr>
      <w:r w:rsidRPr="0097012A">
        <w:t>CLÁUSULA DÉCIMA PRIMEIRA – GARANTIA DE EXECUÇÃO (</w:t>
      </w:r>
      <w:hyperlink r:id="rId40" w:anchor="art92" w:history="1">
        <w:r w:rsidRPr="0097012A">
          <w:rPr>
            <w:rStyle w:val="Hyperlink"/>
          </w:rPr>
          <w:t>art. 92, XII</w:t>
        </w:r>
      </w:hyperlink>
      <w:r w:rsidRPr="0097012A">
        <w:t>)</w:t>
      </w:r>
    </w:p>
    <w:p w14:paraId="716DFBAA" w14:textId="77777777" w:rsidR="00B00F6F" w:rsidRPr="0097012A" w:rsidRDefault="00B00F6F" w:rsidP="0056033B">
      <w:pPr>
        <w:pStyle w:val="Nvel2-Red"/>
      </w:pPr>
      <w:commentRangeStart w:id="34"/>
      <w:r w:rsidRPr="0097012A">
        <w:t>Não haverá exigência de garantia contratual da execução.</w:t>
      </w:r>
      <w:commentRangeEnd w:id="34"/>
      <w:r w:rsidRPr="0097012A">
        <w:rPr>
          <w:rStyle w:val="Refdecomentrio"/>
          <w:color w:val="auto"/>
          <w:sz w:val="20"/>
          <w:szCs w:val="20"/>
        </w:rPr>
        <w:commentReference w:id="34"/>
      </w:r>
    </w:p>
    <w:p w14:paraId="235CA883" w14:textId="77777777" w:rsidR="00B00F6F" w:rsidRPr="0097012A" w:rsidRDefault="00B00F6F" w:rsidP="0056033B">
      <w:pPr>
        <w:pStyle w:val="ou"/>
      </w:pPr>
      <w:r w:rsidRPr="0056033B">
        <w:lastRenderedPageBreak/>
        <w:t>OU</w:t>
      </w:r>
    </w:p>
    <w:p w14:paraId="34B977E4" w14:textId="040A2935" w:rsidR="00B00F6F" w:rsidRPr="0097012A" w:rsidRDefault="00B00F6F" w:rsidP="0056033B">
      <w:pPr>
        <w:pStyle w:val="Nvel2-Red"/>
      </w:pPr>
      <w:bookmarkStart w:id="35" w:name="_Ref122964679"/>
      <w:commentRangeStart w:id="36"/>
      <w:r w:rsidRPr="0097012A">
        <w:t xml:space="preserve">A contratação conta com garantia de execução, nos moldes do </w:t>
      </w:r>
      <w:hyperlink r:id="rId41" w:anchor="art96" w:history="1">
        <w:r w:rsidRPr="0097012A">
          <w:rPr>
            <w:rStyle w:val="Hyperlink"/>
          </w:rPr>
          <w:t>art. 96 da Lei nº 14.133, de 2021</w:t>
        </w:r>
      </w:hyperlink>
      <w:r w:rsidRPr="0097012A">
        <w:t xml:space="preserve">, </w:t>
      </w:r>
      <w:r w:rsidR="00944F3D" w:rsidRPr="006550E3">
        <w:rPr>
          <w:highlight w:val="yellow"/>
        </w:rPr>
        <w:t>na modalidade XXXXXX,</w:t>
      </w:r>
      <w:r w:rsidR="00944F3D">
        <w:t xml:space="preserve"> </w:t>
      </w:r>
      <w:r w:rsidRPr="0097012A">
        <w:t>em valor correspondente a X% (XXXX por cento) do valor inicial/total/anual do contrato.</w:t>
      </w:r>
      <w:commentRangeEnd w:id="36"/>
      <w:r w:rsidRPr="0097012A">
        <w:rPr>
          <w:rStyle w:val="Refdecomentrio"/>
          <w:color w:val="auto"/>
          <w:sz w:val="20"/>
          <w:szCs w:val="20"/>
        </w:rPr>
        <w:commentReference w:id="36"/>
      </w:r>
      <w:bookmarkEnd w:id="35"/>
    </w:p>
    <w:p w14:paraId="4A39388C" w14:textId="77777777" w:rsidR="00B00F6F" w:rsidRPr="0097012A" w:rsidRDefault="00B00F6F" w:rsidP="0056033B">
      <w:pPr>
        <w:pStyle w:val="ou"/>
      </w:pPr>
      <w:bookmarkStart w:id="37" w:name="_Hlk122963563"/>
      <w:r w:rsidRPr="0056033B">
        <w:t>OU</w:t>
      </w:r>
    </w:p>
    <w:p w14:paraId="103B4115" w14:textId="40958293" w:rsidR="00B00F6F" w:rsidRPr="00553130" w:rsidRDefault="00B00F6F" w:rsidP="0056033B">
      <w:pPr>
        <w:pStyle w:val="Nvel2-Red"/>
      </w:pPr>
      <w:bookmarkStart w:id="38" w:name="_Ref122964666"/>
      <w:bookmarkEnd w:id="37"/>
      <w:r w:rsidRPr="0043593B">
        <w:t>A contratação conta com garantia de execução do contrato, nos moldes do</w:t>
      </w:r>
      <w:r w:rsidRPr="0043593B">
        <w:rPr>
          <w:rStyle w:val="Hyperlink"/>
        </w:rPr>
        <w:t xml:space="preserve"> </w:t>
      </w:r>
      <w:hyperlink r:id="rId42" w:anchor="art96" w:history="1">
        <w:r w:rsidRPr="0043593B">
          <w:rPr>
            <w:rStyle w:val="Hyperlink"/>
          </w:rPr>
          <w:t>art. 96</w:t>
        </w:r>
      </w:hyperlink>
      <w:r w:rsidRPr="0043593B">
        <w:t xml:space="preserve">, combinado com </w:t>
      </w:r>
      <w:hyperlink r:id="rId43" w:anchor="art101" w:history="1">
        <w:r w:rsidRPr="0043593B">
          <w:rPr>
            <w:rStyle w:val="Hyperlink"/>
          </w:rPr>
          <w:t>art. 101, ambos da Lei nº 14.133, de 2021</w:t>
        </w:r>
      </w:hyperlink>
      <w:r w:rsidR="00C9315F" w:rsidRPr="0043593B">
        <w:rPr>
          <w:rStyle w:val="Hyperlink"/>
        </w:rPr>
        <w:t>,</w:t>
      </w:r>
      <w:r w:rsidR="00C9315F">
        <w:rPr>
          <w:rStyle w:val="Hyperlink"/>
          <w:color w:val="FF0000"/>
        </w:rPr>
        <w:t xml:space="preserve"> </w:t>
      </w:r>
      <w:r w:rsidR="00C9315F" w:rsidRPr="006550E3">
        <w:rPr>
          <w:highlight w:val="yellow"/>
        </w:rPr>
        <w:t>na modalidade XXXXXX,</w:t>
      </w:r>
      <w:r w:rsidRPr="00553130">
        <w:t xml:space="preserve"> em valor correspondente a X% (XXXX por cento) do valor total/anual do contrato, acrescido do valor dos bens abaixo arrolados, dos quais o contratado será depositário:</w:t>
      </w:r>
      <w:bookmarkEnd w:id="38"/>
    </w:p>
    <w:p w14:paraId="4C3C7D86" w14:textId="77777777" w:rsidR="00B00F6F" w:rsidRPr="0056033B" w:rsidRDefault="00B00F6F" w:rsidP="0056033B">
      <w:pPr>
        <w:pStyle w:val="Nvel3-R"/>
      </w:pPr>
      <w:r w:rsidRPr="0097012A">
        <w:t xml:space="preserve"> </w:t>
      </w:r>
      <w:r w:rsidRPr="0056033B">
        <w:t>BEM 1.............. Valor</w:t>
      </w:r>
    </w:p>
    <w:p w14:paraId="47A84EAD" w14:textId="77777777" w:rsidR="00B00F6F" w:rsidRPr="0056033B" w:rsidRDefault="00B00F6F" w:rsidP="0056033B">
      <w:pPr>
        <w:pStyle w:val="Nvel3-R"/>
      </w:pPr>
      <w:r w:rsidRPr="0056033B">
        <w:t xml:space="preserve"> BEM 2 .............Valor</w:t>
      </w:r>
    </w:p>
    <w:p w14:paraId="1EDF2A40" w14:textId="77777777" w:rsidR="00B00F6F" w:rsidRPr="0056033B" w:rsidRDefault="00B00F6F" w:rsidP="0056033B">
      <w:pPr>
        <w:pStyle w:val="Nvel3-R"/>
      </w:pPr>
      <w:r w:rsidRPr="0056033B">
        <w:t xml:space="preserve"> ...</w:t>
      </w:r>
    </w:p>
    <w:p w14:paraId="7264A633" w14:textId="77777777" w:rsidR="00B00F6F" w:rsidRPr="0056033B" w:rsidRDefault="00B00F6F" w:rsidP="0056033B">
      <w:pPr>
        <w:pStyle w:val="Nvel3-R"/>
      </w:pPr>
      <w:r w:rsidRPr="0056033B">
        <w:t>TOTAL ............. Valor total</w:t>
      </w:r>
    </w:p>
    <w:p w14:paraId="1A48E146" w14:textId="77777777" w:rsidR="00B00F6F" w:rsidRPr="0097012A" w:rsidRDefault="00B00F6F" w:rsidP="0056033B">
      <w:pPr>
        <w:pStyle w:val="ou"/>
      </w:pPr>
      <w:r w:rsidRPr="0097012A">
        <w:t>OU</w:t>
      </w:r>
    </w:p>
    <w:p w14:paraId="78F6FFE3" w14:textId="7E0B9B4D" w:rsidR="00B00F6F" w:rsidRPr="00776265" w:rsidRDefault="00B00F6F" w:rsidP="0056033B">
      <w:pPr>
        <w:pStyle w:val="Nvel2-Red"/>
      </w:pPr>
      <w:bookmarkStart w:id="39" w:name="_Ref122964981"/>
      <w:r w:rsidRPr="0043593B">
        <w:t>A contratação conta com garantia de execução,</w:t>
      </w:r>
      <w:r w:rsidRPr="0043593B" w:rsidDel="006F5181">
        <w:t xml:space="preserve"> </w:t>
      </w:r>
      <w:r w:rsidRPr="0043593B">
        <w:t xml:space="preserve">na modalidade seguro-garantia, com cláusula de retomada, </w:t>
      </w:r>
      <w:r w:rsidRPr="00C91105">
        <w:t xml:space="preserve">conforme </w:t>
      </w:r>
      <w:hyperlink r:id="rId44" w:anchor="art102" w:history="1">
        <w:r w:rsidRPr="0043593B">
          <w:rPr>
            <w:rStyle w:val="Hyperlink"/>
          </w:rPr>
          <w:t>art. 102 da Lei nº 14.133, de 2021</w:t>
        </w:r>
      </w:hyperlink>
      <w:r w:rsidRPr="0043593B">
        <w:t>, em valor correspondente a X% (XXXX por cento) do valor inicial/total/anual do contrato.</w:t>
      </w:r>
      <w:bookmarkEnd w:id="39"/>
      <w:r w:rsidRPr="0043593B">
        <w:t xml:space="preserve"> </w:t>
      </w:r>
    </w:p>
    <w:p w14:paraId="36C38FEA" w14:textId="55F49337" w:rsidR="00B00F6F" w:rsidRPr="0043593B" w:rsidRDefault="00B00F6F" w:rsidP="0056033B">
      <w:pPr>
        <w:pStyle w:val="Nvel3-R"/>
      </w:pPr>
      <w:r w:rsidRPr="0043593B">
        <w:t>Em caso de inadimplemento pelo Contratado, a seguradora deverá assumir a execução e concluir o objeto do contrato (</w:t>
      </w:r>
      <w:hyperlink r:id="rId45" w:anchor="art102" w:history="1">
        <w:r w:rsidRPr="0043593B">
          <w:rPr>
            <w:rStyle w:val="Hyperlink"/>
          </w:rPr>
          <w:t>Lei nº 14.133/2021, art. 102</w:t>
        </w:r>
      </w:hyperlink>
      <w:r w:rsidRPr="0043593B">
        <w:t>).</w:t>
      </w:r>
    </w:p>
    <w:p w14:paraId="0774E5F1" w14:textId="77777777" w:rsidR="00B00F6F" w:rsidRPr="0043593B" w:rsidRDefault="00B00F6F" w:rsidP="0056033B">
      <w:pPr>
        <w:pStyle w:val="Nvel3-R"/>
      </w:pPr>
      <w:r w:rsidRPr="0043593B">
        <w:t>A seguradora figura como interveniente anuente do presente contrato, e nesta qualidade também deverá figurar dos termos aditivos que vierem a ser firmados, e poderá:</w:t>
      </w:r>
    </w:p>
    <w:p w14:paraId="2AA6118A" w14:textId="77777777" w:rsidR="00B00F6F" w:rsidRPr="0043593B" w:rsidRDefault="00B00F6F" w:rsidP="0056033B">
      <w:pPr>
        <w:pStyle w:val="Nivel3"/>
        <w:numPr>
          <w:ilvl w:val="2"/>
          <w:numId w:val="26"/>
        </w:numPr>
        <w:ind w:left="567" w:firstLine="0"/>
        <w:rPr>
          <w:i/>
          <w:color w:val="FF0000"/>
        </w:rPr>
      </w:pPr>
      <w:r w:rsidRPr="0043593B">
        <w:rPr>
          <w:i/>
          <w:color w:val="FF0000"/>
        </w:rPr>
        <w:t>Ter livre acesso às instalações em que for executado o contrato principal.</w:t>
      </w:r>
    </w:p>
    <w:p w14:paraId="3FFB9D72" w14:textId="77777777" w:rsidR="00B00F6F" w:rsidRPr="0043593B" w:rsidRDefault="00B00F6F" w:rsidP="0056033B">
      <w:pPr>
        <w:pStyle w:val="Nivel3"/>
        <w:numPr>
          <w:ilvl w:val="2"/>
          <w:numId w:val="26"/>
        </w:numPr>
        <w:ind w:left="567" w:firstLine="0"/>
        <w:rPr>
          <w:i/>
          <w:color w:val="FF0000"/>
        </w:rPr>
      </w:pPr>
      <w:r w:rsidRPr="0043593B">
        <w:rPr>
          <w:i/>
          <w:color w:val="FF0000"/>
        </w:rPr>
        <w:t>Acompanhar a execução do contrato principal.</w:t>
      </w:r>
    </w:p>
    <w:p w14:paraId="32D3EEBD" w14:textId="77777777" w:rsidR="00B00F6F" w:rsidRPr="0043593B" w:rsidRDefault="00B00F6F" w:rsidP="0056033B">
      <w:pPr>
        <w:pStyle w:val="Nivel3"/>
        <w:numPr>
          <w:ilvl w:val="2"/>
          <w:numId w:val="26"/>
        </w:numPr>
        <w:ind w:left="567" w:firstLine="0"/>
        <w:rPr>
          <w:i/>
          <w:color w:val="FF0000"/>
        </w:rPr>
      </w:pPr>
      <w:r w:rsidRPr="0043593B">
        <w:rPr>
          <w:i/>
          <w:color w:val="FF0000"/>
        </w:rPr>
        <w:t>Ter acesso a auditoria técnica e contábil.</w:t>
      </w:r>
    </w:p>
    <w:p w14:paraId="077A97B7" w14:textId="77777777" w:rsidR="00B00F6F" w:rsidRPr="0043593B" w:rsidRDefault="00B00F6F" w:rsidP="0056033B">
      <w:pPr>
        <w:pStyle w:val="Nivel3"/>
        <w:numPr>
          <w:ilvl w:val="2"/>
          <w:numId w:val="26"/>
        </w:numPr>
        <w:ind w:left="567" w:firstLine="0"/>
        <w:rPr>
          <w:i/>
          <w:color w:val="FF0000"/>
        </w:rPr>
      </w:pPr>
      <w:r w:rsidRPr="0043593B">
        <w:rPr>
          <w:i/>
          <w:color w:val="FF0000"/>
        </w:rPr>
        <w:t>Requerer esclarecimentos ao responsável técnico pela obra ou pelo fornecimento.</w:t>
      </w:r>
    </w:p>
    <w:p w14:paraId="051AECCC" w14:textId="77777777" w:rsidR="00B00F6F" w:rsidRPr="0043593B" w:rsidRDefault="00B00F6F" w:rsidP="0056033B">
      <w:pPr>
        <w:pStyle w:val="Nvel3-R"/>
      </w:pPr>
      <w:r w:rsidRPr="0043593B">
        <w:t>A emissão de empenho em nome da seguradora, ou a quem ela indicar para a conclusão do contrato, será autorizada desde que demonstrada sua regularidade fiscal.</w:t>
      </w:r>
    </w:p>
    <w:p w14:paraId="74FB131E" w14:textId="77777777" w:rsidR="00B00F6F" w:rsidRPr="0043593B" w:rsidRDefault="00B00F6F" w:rsidP="0056033B">
      <w:pPr>
        <w:pStyle w:val="Nvel3-R"/>
      </w:pPr>
      <w:r w:rsidRPr="0043593B">
        <w:t>A seguradora poderá subcontratar a conclusão do contrato, total ou parcialmente.</w:t>
      </w:r>
    </w:p>
    <w:p w14:paraId="5F194AE6" w14:textId="77777777" w:rsidR="00B00F6F" w:rsidRPr="0043593B" w:rsidRDefault="00B00F6F" w:rsidP="0056033B">
      <w:pPr>
        <w:pStyle w:val="Nvel3-R"/>
      </w:pPr>
      <w:r w:rsidRPr="0043593B">
        <w:t>Na hipótese de inadimplemento do contratado, serão observadas as seguintes disposições:</w:t>
      </w:r>
    </w:p>
    <w:p w14:paraId="685B540F" w14:textId="77777777" w:rsidR="00B00F6F" w:rsidRPr="0043593B" w:rsidRDefault="00B00F6F" w:rsidP="0056033B">
      <w:pPr>
        <w:pStyle w:val="Nivel3"/>
        <w:numPr>
          <w:ilvl w:val="2"/>
          <w:numId w:val="27"/>
        </w:numPr>
        <w:ind w:left="567" w:firstLine="0"/>
        <w:rPr>
          <w:i/>
          <w:color w:val="FF0000"/>
        </w:rPr>
      </w:pPr>
      <w:r w:rsidRPr="0043593B">
        <w:rPr>
          <w:i/>
          <w:color w:val="FF0000"/>
        </w:rPr>
        <w:t>Caso a seguradora execute e conclua o objeto do contrato, estará isenta da obrigação de pagar a importância segurada indicada na apólice.</w:t>
      </w:r>
    </w:p>
    <w:p w14:paraId="12B4C2FB" w14:textId="77777777" w:rsidR="00B00F6F" w:rsidRPr="0043593B" w:rsidRDefault="00B00F6F" w:rsidP="0056033B">
      <w:pPr>
        <w:pStyle w:val="Nivel3"/>
        <w:numPr>
          <w:ilvl w:val="2"/>
          <w:numId w:val="27"/>
        </w:numPr>
        <w:ind w:left="567" w:firstLine="0"/>
        <w:rPr>
          <w:i/>
          <w:color w:val="FF0000"/>
        </w:rPr>
      </w:pPr>
      <w:r w:rsidRPr="0043593B">
        <w:rPr>
          <w:i/>
          <w:color w:val="FF0000"/>
        </w:rPr>
        <w:t>Caso a seguradora não assuma a execução do contrato, pagará a integralidade da importância segurada indicada na apólice.</w:t>
      </w:r>
    </w:p>
    <w:p w14:paraId="3BB22ADB" w14:textId="77777777" w:rsidR="00C91105" w:rsidRPr="0043593B" w:rsidRDefault="00C91105" w:rsidP="0043593B">
      <w:pPr>
        <w:pStyle w:val="Nivel2"/>
        <w:spacing w:afterLines="120" w:after="288" w:line="312" w:lineRule="auto"/>
        <w:ind w:firstLine="567"/>
        <w:rPr>
          <w:i/>
          <w:color w:val="FF0000"/>
          <w:highlight w:val="yellow"/>
        </w:rPr>
      </w:pPr>
      <w:r w:rsidRPr="0043593B">
        <w:rPr>
          <w:i/>
          <w:color w:val="FF0000"/>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40"/>
      <w:r w:rsidRPr="0043593B">
        <w:rPr>
          <w:i/>
          <w:color w:val="FF0000"/>
          <w:highlight w:val="yellow"/>
        </w:rPr>
        <w:t>contrato</w:t>
      </w:r>
      <w:commentRangeEnd w:id="40"/>
      <w:r>
        <w:rPr>
          <w:rStyle w:val="Refdecomentrio"/>
          <w:rFonts w:ascii="Ecofont_Spranq_eco_Sans" w:hAnsi="Ecofont_Spranq_eco_Sans" w:cs="Tahoma"/>
          <w:color w:val="auto"/>
        </w:rPr>
        <w:commentReference w:id="40"/>
      </w:r>
      <w:r w:rsidRPr="0043593B">
        <w:rPr>
          <w:i/>
          <w:color w:val="FF0000"/>
          <w:highlight w:val="yellow"/>
        </w:rPr>
        <w:t>.</w:t>
      </w:r>
    </w:p>
    <w:p w14:paraId="3D22F63D" w14:textId="77777777" w:rsidR="00C91105" w:rsidRPr="0043593B" w:rsidRDefault="00C91105" w:rsidP="0056033B">
      <w:pPr>
        <w:pStyle w:val="ou"/>
        <w:rPr>
          <w:highlight w:val="yellow"/>
        </w:rPr>
      </w:pPr>
      <w:r w:rsidRPr="0043593B">
        <w:rPr>
          <w:highlight w:val="yellow"/>
        </w:rPr>
        <w:lastRenderedPageBreak/>
        <w:t>OU</w:t>
      </w:r>
    </w:p>
    <w:p w14:paraId="014D6478" w14:textId="77777777" w:rsidR="00C91105" w:rsidRPr="0043593B" w:rsidRDefault="00C91105" w:rsidP="0056033B">
      <w:pPr>
        <w:pStyle w:val="Nvel2-Red"/>
        <w:rPr>
          <w:highlight w:val="yellow"/>
        </w:rPr>
      </w:pPr>
      <w:r w:rsidRPr="0043593B">
        <w:rPr>
          <w:highlight w:val="yellow"/>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11140F10" w14:textId="77777777" w:rsidR="00C91105" w:rsidRPr="0043593B" w:rsidRDefault="00C91105" w:rsidP="0056033B">
      <w:pPr>
        <w:pStyle w:val="Nvel3-R"/>
        <w:rPr>
          <w:i w:val="0"/>
          <w:highlight w:val="yellow"/>
        </w:rPr>
      </w:pPr>
      <w:r w:rsidRPr="0043593B">
        <w:rPr>
          <w:highlight w:val="yellow"/>
        </w:rPr>
        <w:t>BEM 1.............. Valor</w:t>
      </w:r>
    </w:p>
    <w:p w14:paraId="49928685" w14:textId="77777777" w:rsidR="00C91105" w:rsidRPr="0043593B" w:rsidRDefault="00C91105" w:rsidP="0056033B">
      <w:pPr>
        <w:pStyle w:val="Nvel3-R"/>
        <w:rPr>
          <w:i w:val="0"/>
          <w:highlight w:val="yellow"/>
        </w:rPr>
      </w:pPr>
      <w:r w:rsidRPr="0043593B">
        <w:rPr>
          <w:highlight w:val="yellow"/>
        </w:rPr>
        <w:t xml:space="preserve"> BEM 2 .............Valor</w:t>
      </w:r>
    </w:p>
    <w:p w14:paraId="153F7A04" w14:textId="77777777" w:rsidR="00C91105" w:rsidRPr="0043593B" w:rsidRDefault="00C91105" w:rsidP="0056033B">
      <w:pPr>
        <w:pStyle w:val="Nvel3-R"/>
        <w:rPr>
          <w:i w:val="0"/>
          <w:highlight w:val="yellow"/>
        </w:rPr>
      </w:pPr>
      <w:r w:rsidRPr="0043593B">
        <w:rPr>
          <w:highlight w:val="yellow"/>
        </w:rPr>
        <w:t xml:space="preserve"> ...</w:t>
      </w:r>
    </w:p>
    <w:p w14:paraId="3F38B795" w14:textId="77777777" w:rsidR="00C91105" w:rsidRPr="0043593B" w:rsidRDefault="00C91105" w:rsidP="0056033B">
      <w:pPr>
        <w:pStyle w:val="Nvel3-R"/>
        <w:rPr>
          <w:i w:val="0"/>
          <w:highlight w:val="yellow"/>
        </w:rPr>
      </w:pPr>
      <w:r w:rsidRPr="0056033B">
        <w:rPr>
          <w:highlight w:val="yellow"/>
        </w:rPr>
        <w:t>TOTAL</w:t>
      </w:r>
      <w:r w:rsidRPr="0043593B">
        <w:rPr>
          <w:highlight w:val="yellow"/>
        </w:rPr>
        <w:t xml:space="preserve"> ............. </w:t>
      </w:r>
      <w:r w:rsidRPr="0056033B">
        <w:rPr>
          <w:highlight w:val="yellow"/>
        </w:rPr>
        <w:t>Valor</w:t>
      </w:r>
      <w:r w:rsidRPr="0043593B">
        <w:rPr>
          <w:highlight w:val="yellow"/>
        </w:rPr>
        <w:t xml:space="preserve"> total</w:t>
      </w:r>
    </w:p>
    <w:p w14:paraId="43AF7769" w14:textId="2AD92EF8" w:rsidR="00845228" w:rsidRPr="006550E3" w:rsidRDefault="00845228" w:rsidP="0056033B">
      <w:pPr>
        <w:pStyle w:val="Nvel2-Red"/>
        <w:rPr>
          <w:highlight w:val="yellow"/>
        </w:rPr>
      </w:pPr>
      <w:r>
        <w:rPr>
          <w:highlight w:val="yellow"/>
        </w:rPr>
        <w:t>Caso utilizada a modalidade de seguro-garantia</w:t>
      </w:r>
      <w:r w:rsidR="00944F3D" w:rsidRPr="00845228">
        <w:rPr>
          <w:highlight w:val="yellow"/>
        </w:rPr>
        <w:t xml:space="preserve">, </w:t>
      </w:r>
      <w:r w:rsidRPr="0043593B">
        <w:rPr>
          <w:highlight w:val="yellow"/>
        </w:rPr>
        <w:t xml:space="preserve">a apólice deverá ter validade durante a vigência do contrato </w:t>
      </w:r>
      <w:r w:rsidR="00944F3D" w:rsidRPr="006550E3">
        <w:rPr>
          <w:highlight w:val="yellow"/>
        </w:rPr>
        <w:t>e por mais 90 (noventa) dias após término deste prazo de vigência</w:t>
      </w:r>
      <w:r>
        <w:rPr>
          <w:highlight w:val="yellow"/>
        </w:rPr>
        <w:t xml:space="preserve">, permanecendo em vigor </w:t>
      </w:r>
      <w:r w:rsidR="00944F3D" w:rsidRPr="006550E3">
        <w:rPr>
          <w:highlight w:val="yellow"/>
        </w:rPr>
        <w:t> </w:t>
      </w:r>
      <w:r w:rsidRPr="006550E3">
        <w:rPr>
          <w:highlight w:val="yellow"/>
        </w:rPr>
        <w:t>mesmo que o contratado não pague o prêmio nas datas convencionadas.</w:t>
      </w:r>
      <w:commentRangeStart w:id="41"/>
      <w:commentRangeEnd w:id="41"/>
      <w:r w:rsidRPr="006550E3">
        <w:rPr>
          <w:highlight w:val="yellow"/>
        </w:rPr>
        <w:commentReference w:id="41"/>
      </w:r>
    </w:p>
    <w:p w14:paraId="5653BCFA" w14:textId="77777777" w:rsidR="00B00F6F" w:rsidRPr="00C91105" w:rsidRDefault="00B00F6F" w:rsidP="0056033B">
      <w:pPr>
        <w:pStyle w:val="Nvel2-Red"/>
      </w:pPr>
      <w:r w:rsidRPr="00C91105">
        <w:t>A apólice do seguro garantia deverá acompanhar as modificações referentes à vigência do contrato principal mediante a emissão do respectivo endosso pela seguradora.</w:t>
      </w:r>
    </w:p>
    <w:p w14:paraId="6585B409" w14:textId="4CFC3967" w:rsidR="00B00F6F" w:rsidRPr="0097012A" w:rsidRDefault="00B00F6F" w:rsidP="0056033B">
      <w:pPr>
        <w:pStyle w:val="Nvel2-Red"/>
      </w:pPr>
      <w:bookmarkStart w:id="42" w:name="_Ref122963805"/>
      <w:r w:rsidRPr="0097012A">
        <w:t xml:space="preserve">Será permitida a substituição da apólice de seguro-garantia na data de renovação ou de aniversário, desde que mantidas as condições e coberturas da apólice vigente e nenhum período fique descoberto, ressalvado o disposto no item </w:t>
      </w:r>
      <w:r w:rsidRPr="0097012A">
        <w:fldChar w:fldCharType="begin"/>
      </w:r>
      <w:r w:rsidRPr="0097012A">
        <w:instrText xml:space="preserve"> REF _Ref118297051 \r \h  \* MERGEFORMAT </w:instrText>
      </w:r>
      <w:r w:rsidRPr="0097012A">
        <w:fldChar w:fldCharType="separate"/>
      </w:r>
      <w:r w:rsidR="003C52C0">
        <w:t>11.10</w:t>
      </w:r>
      <w:r w:rsidRPr="0097012A">
        <w:fldChar w:fldCharType="end"/>
      </w:r>
      <w:r w:rsidRPr="0097012A">
        <w:t xml:space="preserve"> deste contrato.</w:t>
      </w:r>
      <w:bookmarkEnd w:id="42"/>
    </w:p>
    <w:p w14:paraId="454D6074" w14:textId="77777777" w:rsidR="00B00F6F" w:rsidRPr="0097012A" w:rsidRDefault="00B00F6F" w:rsidP="0056033B">
      <w:pPr>
        <w:pStyle w:val="Nvel2-Red"/>
      </w:pPr>
      <w:bookmarkStart w:id="43" w:name="_Ref118297051"/>
      <w:bookmarkStart w:id="44" w:name="_Ref122963836"/>
      <w:r w:rsidRPr="0097012A">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43"/>
      <w:bookmarkEnd w:id="44"/>
    </w:p>
    <w:p w14:paraId="447A122A" w14:textId="77777777" w:rsidR="00B00F6F" w:rsidRPr="0097012A" w:rsidRDefault="00B00F6F" w:rsidP="0056033B">
      <w:pPr>
        <w:pStyle w:val="Nvel2-Red"/>
      </w:pPr>
      <w:bookmarkStart w:id="45" w:name="_Ref118297166"/>
      <w:r w:rsidRPr="0097012A">
        <w:t>A garantia assegurará, qualquer que seja a modalidade escolhida, o pagamento de:</w:t>
      </w:r>
      <w:bookmarkEnd w:id="45"/>
      <w:r w:rsidRPr="0097012A">
        <w:t xml:space="preserve"> </w:t>
      </w:r>
    </w:p>
    <w:p w14:paraId="1A17AECD" w14:textId="77777777" w:rsidR="00B00F6F" w:rsidRPr="0056033B" w:rsidRDefault="00B00F6F" w:rsidP="0056033B">
      <w:pPr>
        <w:pStyle w:val="Nvel3-R"/>
      </w:pPr>
      <w:r w:rsidRPr="0056033B">
        <w:t xml:space="preserve">prejuízos advindos do não cumprimento do objeto do contrato e do não adimplemento das demais obrigações nele previstas; </w:t>
      </w:r>
    </w:p>
    <w:p w14:paraId="1999A446" w14:textId="77777777" w:rsidR="00B00F6F" w:rsidRPr="0056033B" w:rsidRDefault="00B00F6F" w:rsidP="0056033B">
      <w:pPr>
        <w:pStyle w:val="Nvel3-R"/>
      </w:pPr>
      <w:r w:rsidRPr="0056033B">
        <w:t xml:space="preserve">multas moratórias e punitivas aplicadas pela Administração à contratada; e  </w:t>
      </w:r>
    </w:p>
    <w:p w14:paraId="363FD4F1" w14:textId="77777777" w:rsidR="00B00F6F" w:rsidRPr="0056033B" w:rsidRDefault="00B00F6F" w:rsidP="0056033B">
      <w:pPr>
        <w:pStyle w:val="Nvel3-R"/>
      </w:pPr>
      <w:r w:rsidRPr="0056033B">
        <w:t>obrigações trabalhistas e previdenciárias de qualquer natureza e para com o FGTS, não adimplidas pelo contratado, quando couber.</w:t>
      </w:r>
    </w:p>
    <w:p w14:paraId="49D8EE47" w14:textId="3E96D5CD" w:rsidR="00B00F6F" w:rsidRPr="0097012A" w:rsidRDefault="00B00F6F" w:rsidP="0056033B">
      <w:pPr>
        <w:pStyle w:val="Nvel2-Red"/>
      </w:pPr>
      <w:r w:rsidRPr="0097012A">
        <w:t xml:space="preserve">A modalidade seguro-garantia somente será aceita se contemplar todos os eventos indicados no item </w:t>
      </w:r>
      <w:r w:rsidRPr="0097012A">
        <w:fldChar w:fldCharType="begin"/>
      </w:r>
      <w:r w:rsidRPr="0097012A">
        <w:instrText xml:space="preserve"> REF _Ref118297166 \r \h  \* MERGEFORMAT </w:instrText>
      </w:r>
      <w:r w:rsidRPr="0097012A">
        <w:fldChar w:fldCharType="separate"/>
      </w:r>
      <w:r w:rsidR="003C52C0">
        <w:t>11.11</w:t>
      </w:r>
      <w:r w:rsidRPr="0097012A">
        <w:fldChar w:fldCharType="end"/>
      </w:r>
      <w:r w:rsidRPr="0097012A">
        <w:t xml:space="preserve">, observada a legislação que rege a matéria. </w:t>
      </w:r>
    </w:p>
    <w:p w14:paraId="2239F3A2" w14:textId="77777777" w:rsidR="00B00F6F" w:rsidRPr="0097012A" w:rsidRDefault="00B00F6F" w:rsidP="0056033B">
      <w:pPr>
        <w:pStyle w:val="Nvel2-Red"/>
      </w:pPr>
      <w:commentRangeStart w:id="46"/>
      <w:r w:rsidRPr="0097012A">
        <w:t>A garantia em dinheiro deverá ser efetuada em favor do contratante, em conta específica na Caixa Econômica Federal, com correção monetária.</w:t>
      </w:r>
      <w:commentRangeEnd w:id="46"/>
      <w:r w:rsidRPr="0097012A">
        <w:rPr>
          <w:rStyle w:val="Refdecomentrio"/>
          <w:color w:val="auto"/>
          <w:sz w:val="20"/>
          <w:szCs w:val="20"/>
        </w:rPr>
        <w:commentReference w:id="46"/>
      </w:r>
    </w:p>
    <w:p w14:paraId="24445F87" w14:textId="77777777" w:rsidR="00B00F6F" w:rsidRPr="0097012A" w:rsidRDefault="00B00F6F" w:rsidP="0056033B">
      <w:pPr>
        <w:pStyle w:val="Nvel2-Red"/>
      </w:pPr>
      <w:r w:rsidRPr="0097012A">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w:t>
      </w:r>
      <w:r w:rsidRPr="00C01DAE">
        <w:t>competente</w:t>
      </w:r>
      <w:r w:rsidRPr="0097012A">
        <w:t>.</w:t>
      </w:r>
    </w:p>
    <w:p w14:paraId="6E117111" w14:textId="3B94E53A" w:rsidR="00B00F6F" w:rsidRPr="0097012A" w:rsidRDefault="00B00F6F" w:rsidP="0056033B">
      <w:pPr>
        <w:pStyle w:val="Nvel2-Red"/>
      </w:pPr>
      <w:r w:rsidRPr="0097012A">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46" w:anchor="art827" w:history="1">
        <w:r w:rsidRPr="0097012A">
          <w:rPr>
            <w:rStyle w:val="Hyperlink"/>
          </w:rPr>
          <w:t>artigo 827 do Código Civil.</w:t>
        </w:r>
      </w:hyperlink>
    </w:p>
    <w:p w14:paraId="2E2B8DC4" w14:textId="77777777" w:rsidR="00B00F6F" w:rsidRPr="0097012A" w:rsidRDefault="00B00F6F" w:rsidP="0056033B">
      <w:pPr>
        <w:pStyle w:val="Nvel2-Red"/>
      </w:pPr>
      <w:r w:rsidRPr="0097012A">
        <w:t xml:space="preserve">No caso de alteração do valor do contrato, ou prorrogação de sua vigência, a garantia deverá ser ajustada ou renovada, seguindo os mesmos parâmetros utilizados quando da contratação. </w:t>
      </w:r>
    </w:p>
    <w:p w14:paraId="57EA63F4" w14:textId="77777777" w:rsidR="00B00F6F" w:rsidRPr="0097012A" w:rsidRDefault="00B00F6F" w:rsidP="0056033B">
      <w:pPr>
        <w:pStyle w:val="Nvel2-Red"/>
      </w:pPr>
      <w:r w:rsidRPr="0097012A">
        <w:lastRenderedPageBreak/>
        <w:t>Se o valor da garantia for utilizado total ou parcialmente em pagamento de qualquer obrigação, o Contratado obriga-se a fazer a respectiva reposição no prazo máximo de .......... (......) dias úteis, contados da data em que for notificada.</w:t>
      </w:r>
    </w:p>
    <w:p w14:paraId="560979FB" w14:textId="77777777" w:rsidR="00B00F6F" w:rsidRPr="0097012A" w:rsidRDefault="00B00F6F" w:rsidP="0056033B">
      <w:pPr>
        <w:pStyle w:val="Nvel2-Red"/>
      </w:pPr>
      <w:r w:rsidRPr="0097012A">
        <w:t>O Contratante executará a garantia na forma prevista na legislação que rege a matéria.</w:t>
      </w:r>
    </w:p>
    <w:p w14:paraId="44997311" w14:textId="5A2AAE0C" w:rsidR="00B00F6F" w:rsidRPr="0097012A" w:rsidRDefault="00B00F6F" w:rsidP="0056033B">
      <w:pPr>
        <w:pStyle w:val="Nvel3-R"/>
      </w:pPr>
      <w:r w:rsidRPr="0097012A">
        <w:t>O emitente da garantia ofertada pelo contratado deverá ser notificado pelo contratante quanto ao início de processo administrativo para apuração de descumprimento de cláusulas contratuais (</w:t>
      </w:r>
      <w:hyperlink r:id="rId47" w:anchor="art137§4" w:history="1">
        <w:r w:rsidRPr="0097012A">
          <w:rPr>
            <w:rStyle w:val="Hyperlink"/>
          </w:rPr>
          <w:t>art. 137, § 4º, da Lei n.º 14.133, de 2021</w:t>
        </w:r>
      </w:hyperlink>
      <w:r w:rsidRPr="0097012A">
        <w:t>).</w:t>
      </w:r>
    </w:p>
    <w:p w14:paraId="4DE027B2" w14:textId="3B810B00" w:rsidR="00B00F6F" w:rsidRPr="0097012A" w:rsidRDefault="00B00F6F" w:rsidP="0056033B">
      <w:pPr>
        <w:pStyle w:val="Nvel3-R"/>
      </w:pPr>
      <w:r w:rsidRPr="0097012A">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w:t>
      </w:r>
      <w:r w:rsidR="00EB5BA1">
        <w:t>.</w:t>
      </w:r>
    </w:p>
    <w:p w14:paraId="2B5FAD4F" w14:textId="576C4810" w:rsidR="00B00F6F" w:rsidRPr="0043593B" w:rsidRDefault="00B00F6F" w:rsidP="0056033B">
      <w:pPr>
        <w:pStyle w:val="Nvel2-Red"/>
      </w:pPr>
      <w:r w:rsidRPr="0097012A">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24CA7EDF" w14:textId="77777777" w:rsidR="00C9315F" w:rsidRPr="0043593B" w:rsidRDefault="00C9315F" w:rsidP="0056033B">
      <w:pPr>
        <w:pStyle w:val="Nvel2-Red"/>
        <w:rPr>
          <w:highlight w:val="yellow"/>
        </w:rPr>
      </w:pPr>
      <w:r w:rsidRPr="0043593B">
        <w:rPr>
          <w:highlight w:val="yellow"/>
        </w:rPr>
        <w:t>A garantia somente será liberada ou restituída após a fiel execução do contrato ou após a sua extinção por culpa exclusiva da Administração e, quando em dinheiro, será atualizada monetariamente.</w:t>
      </w:r>
    </w:p>
    <w:p w14:paraId="10887AC8" w14:textId="77777777" w:rsidR="00B00F6F" w:rsidRPr="0097012A" w:rsidRDefault="00B00F6F" w:rsidP="0056033B">
      <w:pPr>
        <w:pStyle w:val="Nvel2-Red"/>
      </w:pPr>
      <w:r w:rsidRPr="0097012A">
        <w:t xml:space="preserve">O garantidor não é parte para figurar em processo administrativo instaurado pelo contratante com o objetivo de apurar prejuízos e/ou aplicar sanções à contratada. </w:t>
      </w:r>
    </w:p>
    <w:p w14:paraId="5EDAFE48" w14:textId="77777777" w:rsidR="00B00F6F" w:rsidRPr="0097012A" w:rsidRDefault="00B00F6F" w:rsidP="0056033B">
      <w:pPr>
        <w:pStyle w:val="Nvel2-Red"/>
      </w:pPr>
      <w:r w:rsidRPr="0097012A">
        <w:t>O contratado autoriza o contratante a reter, a qualquer tempo, a garantia, na forma prevista no Edital e neste Contrato.</w:t>
      </w:r>
    </w:p>
    <w:p w14:paraId="1F50035A" w14:textId="00C09999" w:rsidR="00B00F6F" w:rsidRPr="009A5874" w:rsidRDefault="00B00F6F" w:rsidP="0056033B">
      <w:pPr>
        <w:pStyle w:val="Nvel2-Red"/>
      </w:pPr>
      <w:r w:rsidRPr="0097012A">
        <w:t xml:space="preserve">A garantia de execução é independente de eventual garantia do produto </w:t>
      </w:r>
      <w:r w:rsidR="00C9315F" w:rsidRPr="0043593B">
        <w:rPr>
          <w:highlight w:val="yellow"/>
        </w:rPr>
        <w:t>ou serviço</w:t>
      </w:r>
      <w:r w:rsidR="00C9315F">
        <w:t xml:space="preserve"> </w:t>
      </w:r>
      <w:r w:rsidRPr="0097012A">
        <w:t>prevista especificamente no Termo de Referência.</w:t>
      </w:r>
    </w:p>
    <w:p w14:paraId="3FDF2532" w14:textId="3D11960B" w:rsidR="00B00F6F" w:rsidRPr="0097012A" w:rsidRDefault="00B00F6F" w:rsidP="00CE025D">
      <w:pPr>
        <w:pStyle w:val="Nivel01"/>
        <w:rPr>
          <w:color w:val="FFFFFF" w:themeColor="background1"/>
        </w:rPr>
      </w:pPr>
      <w:r w:rsidRPr="0097012A">
        <w:t>CLÁUSULA DÉCIMA SEGUNDA – INFRAÇÕES E SANÇÕES ADMINISTRATIVAS (</w:t>
      </w:r>
      <w:hyperlink r:id="rId48" w:anchor="art92" w:history="1">
        <w:r w:rsidRPr="0097012A">
          <w:rPr>
            <w:rStyle w:val="Hyperlink"/>
          </w:rPr>
          <w:t>art. 92, XIV</w:t>
        </w:r>
      </w:hyperlink>
      <w:r w:rsidRPr="0097012A">
        <w:t>)</w:t>
      </w:r>
    </w:p>
    <w:p w14:paraId="6EA2B84B" w14:textId="66B5F9A3" w:rsidR="00B00F6F" w:rsidRPr="0097012A" w:rsidRDefault="00B00F6F" w:rsidP="0056033B">
      <w:pPr>
        <w:pStyle w:val="Nivel2"/>
      </w:pPr>
      <w:r w:rsidRPr="0097012A">
        <w:t xml:space="preserve">Comete infração administrativa, nos termos da </w:t>
      </w:r>
      <w:hyperlink r:id="rId49" w:history="1">
        <w:r w:rsidRPr="0097012A">
          <w:rPr>
            <w:rStyle w:val="Hyperlink"/>
          </w:rPr>
          <w:t>Lei nº 14.133, de 2021</w:t>
        </w:r>
      </w:hyperlink>
      <w:r w:rsidRPr="0097012A">
        <w:t>, o contratado que:</w:t>
      </w:r>
    </w:p>
    <w:p w14:paraId="7384F9DF"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F72DE1E"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4BFF35A"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52E77DFD"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5D938E4"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49683E7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3F3171E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6EBDC32" w14:textId="6E36D3A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50"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16B613B" w14:textId="77777777" w:rsidR="00B00F6F" w:rsidRPr="0097012A" w:rsidRDefault="00B00F6F" w:rsidP="0056033B">
      <w:pPr>
        <w:pStyle w:val="Nivel2"/>
      </w:pPr>
      <w:r w:rsidRPr="0097012A">
        <w:t xml:space="preserve">Serão </w:t>
      </w:r>
      <w:r w:rsidRPr="0056033B">
        <w:t>aplicadas</w:t>
      </w:r>
      <w:r w:rsidRPr="0097012A">
        <w:t xml:space="preserve"> ao contratado que incorrer nas infrações acima descritas as seguintes sanções:</w:t>
      </w:r>
    </w:p>
    <w:p w14:paraId="0F7DB99A" w14:textId="4862AE05"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51" w:anchor="art156§2" w:history="1">
        <w:r w:rsidRPr="0097012A">
          <w:rPr>
            <w:rStyle w:val="Hyperlink"/>
            <w:rFonts w:ascii="Arial" w:eastAsia="Arial" w:hAnsi="Arial" w:cs="Arial"/>
            <w:sz w:val="20"/>
            <w:szCs w:val="20"/>
          </w:rPr>
          <w:t xml:space="preserve">art. 156, §2º, da </w:t>
        </w:r>
        <w:bookmarkStart w:id="47" w:name="_Hlk114504069"/>
        <w:r w:rsidRPr="0097012A">
          <w:rPr>
            <w:rStyle w:val="Hyperlink"/>
            <w:rFonts w:ascii="Arial" w:eastAsia="Arial" w:hAnsi="Arial" w:cs="Arial"/>
            <w:sz w:val="20"/>
            <w:szCs w:val="20"/>
          </w:rPr>
          <w:t>Lei nº 14.133, de 2021</w:t>
        </w:r>
        <w:bookmarkEnd w:id="47"/>
      </w:hyperlink>
      <w:r w:rsidRPr="0097012A">
        <w:rPr>
          <w:rFonts w:ascii="Arial" w:eastAsia="Arial" w:hAnsi="Arial" w:cs="Arial"/>
          <w:sz w:val="20"/>
          <w:szCs w:val="20"/>
        </w:rPr>
        <w:t>);</w:t>
      </w:r>
    </w:p>
    <w:p w14:paraId="65460004" w14:textId="0CBAD581"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lastRenderedPageBreak/>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52"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497B9233" w14:textId="769D679D"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53"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24A49089" w14:textId="77777777"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5849A1B9" w14:textId="523BDA26"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Moratória</w:t>
      </w:r>
      <w:r w:rsidR="00B00F6F" w:rsidRPr="0097012A">
        <w:rPr>
          <w:rFonts w:ascii="Arial" w:eastAsia="Arial" w:hAnsi="Arial" w:cs="Arial"/>
          <w:sz w:val="20"/>
          <w:szCs w:val="20"/>
        </w:rPr>
        <w:t xml:space="preserve"> de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por cento) por dia de atraso injustificado sobre o valor da parcela inadimplida, até o limite de </w:t>
      </w:r>
      <w:r w:rsidR="00B00F6F" w:rsidRPr="0097012A">
        <w:rPr>
          <w:rFonts w:ascii="Arial" w:eastAsia="Arial" w:hAnsi="Arial" w:cs="Arial"/>
          <w:color w:val="FF0000"/>
          <w:sz w:val="20"/>
          <w:szCs w:val="20"/>
        </w:rPr>
        <w:t>...... (.......)</w:t>
      </w:r>
      <w:r w:rsidR="00B00F6F" w:rsidRPr="0097012A">
        <w:rPr>
          <w:rFonts w:ascii="Arial" w:eastAsia="Arial" w:hAnsi="Arial" w:cs="Arial"/>
          <w:sz w:val="20"/>
          <w:szCs w:val="20"/>
        </w:rPr>
        <w:t xml:space="preserve"> </w:t>
      </w:r>
      <w:commentRangeStart w:id="48"/>
      <w:r w:rsidR="00B00F6F" w:rsidRPr="0097012A">
        <w:rPr>
          <w:rFonts w:ascii="Arial" w:eastAsia="Arial" w:hAnsi="Arial" w:cs="Arial"/>
          <w:sz w:val="20"/>
          <w:szCs w:val="20"/>
        </w:rPr>
        <w:t>dias</w:t>
      </w:r>
      <w:commentRangeEnd w:id="48"/>
      <w:r w:rsidR="000F33A0">
        <w:rPr>
          <w:rStyle w:val="Refdecomentrio"/>
        </w:rPr>
        <w:commentReference w:id="48"/>
      </w:r>
      <w:r w:rsidR="00B00F6F" w:rsidRPr="0097012A">
        <w:rPr>
          <w:rFonts w:ascii="Arial" w:eastAsia="Arial" w:hAnsi="Arial" w:cs="Arial"/>
          <w:sz w:val="20"/>
          <w:szCs w:val="20"/>
        </w:rPr>
        <w:t>;</w:t>
      </w:r>
    </w:p>
    <w:p w14:paraId="1BCE1AC3" w14:textId="11C64DBD"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Pr>
          <w:rFonts w:ascii="Arial" w:eastAsia="Arial" w:hAnsi="Arial" w:cs="Arial"/>
          <w:i/>
          <w:iCs/>
          <w:color w:val="FF0000"/>
          <w:sz w:val="20"/>
          <w:szCs w:val="20"/>
        </w:rPr>
        <w:t>M</w:t>
      </w:r>
      <w:commentRangeStart w:id="49"/>
      <w:r w:rsidR="00B00F6F" w:rsidRPr="0097012A">
        <w:rPr>
          <w:rFonts w:ascii="Arial" w:eastAsia="Arial" w:hAnsi="Arial" w:cs="Arial"/>
          <w:i/>
          <w:iCs/>
          <w:color w:val="FF0000"/>
          <w:sz w:val="20"/>
          <w:szCs w:val="20"/>
        </w:rPr>
        <w:t xml:space="preserve">oratória de </w:t>
      </w:r>
      <w:r w:rsidR="00FC49E8" w:rsidRPr="0043593B">
        <w:rPr>
          <w:rFonts w:ascii="Arial" w:eastAsia="Arial" w:hAnsi="Arial" w:cs="Arial"/>
          <w:i/>
          <w:iCs/>
          <w:color w:val="FF0000"/>
          <w:sz w:val="20"/>
          <w:szCs w:val="20"/>
          <w:highlight w:val="yellow"/>
        </w:rPr>
        <w:t>0,07% (sete centésimos por cento) do valor total do contrato por dia de atraso</w:t>
      </w:r>
      <w:r w:rsidR="00E84E09">
        <w:rPr>
          <w:rFonts w:ascii="Arial" w:eastAsia="Arial" w:hAnsi="Arial" w:cs="Arial"/>
          <w:i/>
          <w:iCs/>
          <w:color w:val="FF0000"/>
          <w:sz w:val="20"/>
          <w:szCs w:val="20"/>
          <w:highlight w:val="yellow"/>
        </w:rPr>
        <w:t xml:space="preserve"> injustificado</w:t>
      </w:r>
      <w:r w:rsidR="00FC49E8" w:rsidRPr="0043593B">
        <w:rPr>
          <w:rFonts w:ascii="Arial" w:eastAsia="Arial" w:hAnsi="Arial" w:cs="Arial"/>
          <w:i/>
          <w:iCs/>
          <w:color w:val="FF0000"/>
          <w:sz w:val="20"/>
          <w:szCs w:val="20"/>
          <w:highlight w:val="yellow"/>
        </w:rPr>
        <w:t>, até o máximo de 2% (dois por cento),</w:t>
      </w:r>
      <w:r w:rsidR="00B00F6F" w:rsidRPr="0097012A">
        <w:rPr>
          <w:rFonts w:ascii="Arial" w:eastAsia="Arial" w:hAnsi="Arial" w:cs="Arial"/>
          <w:i/>
          <w:iCs/>
          <w:color w:val="FF0000"/>
          <w:sz w:val="20"/>
          <w:szCs w:val="20"/>
        </w:rPr>
        <w:t xml:space="preserve"> pela inobservância do prazo fixado para apresentação, suplementação ou reposição da garantia. </w:t>
      </w:r>
    </w:p>
    <w:p w14:paraId="4CE57B8A" w14:textId="0F9CE341" w:rsidR="00B00F6F" w:rsidRPr="0097012A" w:rsidRDefault="00B00F6F" w:rsidP="0056033B">
      <w:pPr>
        <w:numPr>
          <w:ilvl w:val="7"/>
          <w:numId w:val="14"/>
        </w:numPr>
        <w:suppressAutoHyphens/>
        <w:spacing w:before="120" w:after="120" w:line="276" w:lineRule="auto"/>
        <w:ind w:left="851" w:firstLine="0"/>
        <w:contextualSpacing/>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O atraso superior a </w:t>
      </w:r>
      <w:r w:rsidR="00FC49E8" w:rsidRPr="0043593B">
        <w:rPr>
          <w:rFonts w:ascii="Arial" w:eastAsia="Arial" w:hAnsi="Arial" w:cs="Arial"/>
          <w:i/>
          <w:iCs/>
          <w:color w:val="FF0000"/>
          <w:sz w:val="20"/>
          <w:szCs w:val="20"/>
          <w:highlight w:val="yellow"/>
        </w:rPr>
        <w:t>25 (vinte e cinco)</w:t>
      </w:r>
      <w:r w:rsidR="00FC49E8" w:rsidRPr="0097012A">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 xml:space="preserve">dias autoriza a Administração a promover a extinção do contrato por descumprimento ou cumprimento irregular de suas cláusulas, conforme dispõe o </w:t>
      </w:r>
      <w:hyperlink r:id="rId54"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49"/>
      <w:r w:rsidRPr="0097012A">
        <w:rPr>
          <w:rStyle w:val="Refdecomentrio"/>
          <w:rFonts w:ascii="Arial" w:hAnsi="Arial" w:cs="Arial"/>
          <w:sz w:val="20"/>
          <w:szCs w:val="20"/>
        </w:rPr>
        <w:commentReference w:id="49"/>
      </w:r>
    </w:p>
    <w:p w14:paraId="1AC128AA" w14:textId="61BE6CFA"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commentRangeStart w:id="50"/>
      <w:r w:rsidRPr="00C01DAE">
        <w:rPr>
          <w:rFonts w:ascii="Arial" w:eastAsia="Arial" w:hAnsi="Arial" w:cs="Arial"/>
          <w:sz w:val="20"/>
          <w:szCs w:val="20"/>
        </w:rPr>
        <w:t>Compensatória, para as infrações descritas nas alíneas “e” a “h” do subitem 12.1, de</w:t>
      </w:r>
      <w:r w:rsidR="000457E8">
        <w:rPr>
          <w:rFonts w:ascii="Arial" w:eastAsia="Arial" w:hAnsi="Arial" w:cs="Arial"/>
          <w:sz w:val="20"/>
          <w:szCs w:val="20"/>
        </w:rPr>
        <w:t xml:space="preserve"> </w:t>
      </w:r>
      <w:r w:rsidRPr="00C01DAE">
        <w:rPr>
          <w:rFonts w:ascii="Arial" w:eastAsia="Arial" w:hAnsi="Arial" w:cs="Arial"/>
          <w:sz w:val="20"/>
          <w:szCs w:val="20"/>
        </w:rPr>
        <w:t>....% a ...% do valor do Contrato.</w:t>
      </w:r>
    </w:p>
    <w:p w14:paraId="7F41B8D4" w14:textId="61678FF4"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 xml:space="preserve">Compensatória, para a inexecução total </w:t>
      </w:r>
      <w:r w:rsidR="00733E61">
        <w:rPr>
          <w:rFonts w:ascii="Arial" w:eastAsia="Arial" w:hAnsi="Arial" w:cs="Arial"/>
          <w:sz w:val="20"/>
          <w:szCs w:val="20"/>
        </w:rPr>
        <w:t xml:space="preserve">do </w:t>
      </w:r>
      <w:r w:rsidRPr="00C01DAE">
        <w:rPr>
          <w:rFonts w:ascii="Arial" w:eastAsia="Arial" w:hAnsi="Arial" w:cs="Arial"/>
          <w:sz w:val="20"/>
          <w:szCs w:val="20"/>
        </w:rPr>
        <w:t xml:space="preserve">contrato prevista na alínea “c” do subitem 12.1, de ....% a ...%  do valor do Contrato. </w:t>
      </w:r>
    </w:p>
    <w:p w14:paraId="175C8A44"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infração descrita na alínea “b” do subitem 12.1, a multa será de ....% a ...%  do valor do Contrato.</w:t>
      </w:r>
    </w:p>
    <w:p w14:paraId="5430FFE2"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infrações descritas na alínea “d” do subitem 12.1, a multa será de ....% a ...%  do valor do Contrato.</w:t>
      </w:r>
    </w:p>
    <w:p w14:paraId="76D56F3E"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a infração descrita na alínea “a” do subitem 12.1, a multa será de ....% a ...% do valor do Contrato, ressalvadas as seguintes infrações:</w:t>
      </w:r>
      <w:commentRangeEnd w:id="50"/>
      <w:r w:rsidR="003F5059" w:rsidRPr="002A6BBA">
        <w:rPr>
          <w:rFonts w:ascii="Arial" w:eastAsia="Arial" w:hAnsi="Arial" w:cs="Arial"/>
          <w:sz w:val="20"/>
          <w:szCs w:val="20"/>
        </w:rPr>
        <w:commentReference w:id="50"/>
      </w:r>
    </w:p>
    <w:p w14:paraId="72D5F98A" w14:textId="10C6F9C6" w:rsidR="00B00F6F" w:rsidRPr="0097012A" w:rsidRDefault="00B00F6F" w:rsidP="0056033B">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55" w:anchor="art156§9" w:history="1">
        <w:r w:rsidRPr="0097012A">
          <w:rPr>
            <w:rStyle w:val="Hyperlink"/>
          </w:rPr>
          <w:t>art. 156, §9º, da Lei nº 14.133, de 2021</w:t>
        </w:r>
      </w:hyperlink>
      <w:r w:rsidRPr="0097012A">
        <w:t>)</w:t>
      </w:r>
    </w:p>
    <w:p w14:paraId="15D31135" w14:textId="3C68ED82" w:rsidR="00B00F6F" w:rsidRPr="0097012A" w:rsidRDefault="00B00F6F" w:rsidP="0056033B">
      <w:pPr>
        <w:pStyle w:val="Nivel2"/>
      </w:pPr>
      <w:r w:rsidRPr="0097012A">
        <w:t xml:space="preserve">Todas as </w:t>
      </w:r>
      <w:r w:rsidRPr="0056033B">
        <w:t>sanções</w:t>
      </w:r>
      <w:r w:rsidRPr="0097012A">
        <w:t xml:space="preserve"> previstas neste Contrato poderão ser aplicadas cumulativamente com a multa (</w:t>
      </w:r>
      <w:hyperlink r:id="rId56" w:anchor="art156§7" w:history="1">
        <w:r w:rsidRPr="0097012A">
          <w:rPr>
            <w:rStyle w:val="Hyperlink"/>
          </w:rPr>
          <w:t>art. 156, §7º, da Lei nº 14.133, de 2021</w:t>
        </w:r>
      </w:hyperlink>
      <w:r w:rsidRPr="0097012A">
        <w:t>).</w:t>
      </w:r>
    </w:p>
    <w:p w14:paraId="5D47CB49" w14:textId="206C6022" w:rsidR="00B00F6F" w:rsidRPr="0097012A" w:rsidRDefault="00B00F6F" w:rsidP="0056033B">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57" w:anchor="art157" w:history="1">
        <w:r w:rsidRPr="0097012A">
          <w:rPr>
            <w:rStyle w:val="Hyperlink"/>
          </w:rPr>
          <w:t>art. 157, da Lei nº 14.133, de 2021</w:t>
        </w:r>
      </w:hyperlink>
      <w:r w:rsidRPr="0097012A">
        <w:t>)</w:t>
      </w:r>
    </w:p>
    <w:p w14:paraId="264E8FBB" w14:textId="78B0ABE6" w:rsidR="00B00F6F" w:rsidRPr="0097012A" w:rsidRDefault="00B00F6F" w:rsidP="0056033B">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97012A">
          <w:rPr>
            <w:rStyle w:val="Hyperlink"/>
          </w:rPr>
          <w:t>art. 156, §8º, da Lei nº 14.133, de 2021</w:t>
        </w:r>
      </w:hyperlink>
      <w:r w:rsidRPr="0097012A">
        <w:t>).</w:t>
      </w:r>
    </w:p>
    <w:p w14:paraId="2EECB51A" w14:textId="7FABDF30" w:rsidR="00B00F6F" w:rsidRPr="0097012A" w:rsidRDefault="00B00F6F" w:rsidP="0056033B">
      <w:pPr>
        <w:pStyle w:val="Nivel3"/>
      </w:pPr>
      <w:r w:rsidRPr="0056033B">
        <w:t>Previamente</w:t>
      </w:r>
      <w:r w:rsidRPr="0097012A">
        <w:t xml:space="preserve"> ao encaminhamento à cobrança judicial, a multa poderá ser recolhida administrativamente no prazo máximo de </w:t>
      </w:r>
      <w:r w:rsidR="00C96FD2">
        <w:rPr>
          <w:i/>
          <w:iCs/>
          <w:color w:val="FF0000"/>
        </w:rPr>
        <w:t>20</w:t>
      </w:r>
      <w:r w:rsidRPr="0097012A">
        <w:rPr>
          <w:i/>
          <w:iCs/>
          <w:color w:val="FF0000"/>
        </w:rPr>
        <w:t xml:space="preserve"> (</w:t>
      </w:r>
      <w:r w:rsidR="00C96FD2">
        <w:rPr>
          <w:i/>
          <w:iCs/>
          <w:color w:val="FF0000"/>
        </w:rPr>
        <w:t>vinte</w:t>
      </w:r>
      <w:r w:rsidRPr="0097012A">
        <w:rPr>
          <w:i/>
          <w:iCs/>
          <w:color w:val="FF0000"/>
        </w:rPr>
        <w:t xml:space="preserve">) </w:t>
      </w:r>
      <w:r w:rsidRPr="0097012A">
        <w:t>dias, a contar da data do recebimento da comunicação enviada pela autoridade competente.</w:t>
      </w:r>
      <w:bookmarkStart w:id="51" w:name="_Hlk78351618"/>
      <w:bookmarkEnd w:id="51"/>
    </w:p>
    <w:p w14:paraId="49EC7AD0" w14:textId="2CBF958F" w:rsidR="00B00F6F" w:rsidRPr="0097012A" w:rsidRDefault="00B00F6F" w:rsidP="0056033B">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9"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10306BA3" w14:textId="4CD9644B" w:rsidR="00B00F6F" w:rsidRPr="0097012A" w:rsidRDefault="00B00F6F" w:rsidP="0056033B">
      <w:pPr>
        <w:pStyle w:val="Nivel2"/>
      </w:pPr>
      <w:r w:rsidRPr="0097012A">
        <w:t>Na aplicação das sanções serão considerados (</w:t>
      </w:r>
      <w:hyperlink r:id="rId60" w:anchor="art156§1" w:history="1">
        <w:r w:rsidRPr="0097012A">
          <w:rPr>
            <w:rStyle w:val="Hyperlink"/>
          </w:rPr>
          <w:t>art. 156, §1º, da Lei nº 14.133, de 2021</w:t>
        </w:r>
      </w:hyperlink>
      <w:r w:rsidRPr="0097012A">
        <w:t>):</w:t>
      </w:r>
    </w:p>
    <w:p w14:paraId="2C9DF92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36CE63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3C8FF5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lastRenderedPageBreak/>
        <w:t>as circunstâncias agravantes ou atenuantes;</w:t>
      </w:r>
    </w:p>
    <w:p w14:paraId="10F9406B"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4529141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53F4EB02" w14:textId="40E54B61" w:rsidR="00B00F6F" w:rsidRPr="0097012A" w:rsidRDefault="00B00F6F" w:rsidP="0056033B">
      <w:pPr>
        <w:pStyle w:val="Nivel2"/>
      </w:pPr>
      <w:r w:rsidRPr="0097012A">
        <w:t xml:space="preserve">Os atos </w:t>
      </w:r>
      <w:r w:rsidRPr="0056033B">
        <w:t>previstos</w:t>
      </w:r>
      <w:r w:rsidRPr="0097012A">
        <w:t xml:space="preserve"> como infrações administrativas na </w:t>
      </w:r>
      <w:hyperlink r:id="rId61"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62" w:history="1">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63" w:anchor="art159" w:history="1">
        <w:r w:rsidRPr="0097012A">
          <w:rPr>
            <w:rStyle w:val="Hyperlink"/>
          </w:rPr>
          <w:t>Lei (art. 159</w:t>
        </w:r>
      </w:hyperlink>
      <w:r w:rsidRPr="0097012A">
        <w:t>).</w:t>
      </w:r>
    </w:p>
    <w:p w14:paraId="75E88317" w14:textId="3789A779" w:rsidR="00B00F6F" w:rsidRPr="0097012A" w:rsidRDefault="00B00F6F" w:rsidP="0056033B">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97012A">
          <w:rPr>
            <w:rStyle w:val="Hyperlink"/>
          </w:rPr>
          <w:t>art. 160, da Lei nº 14.133, de 2021</w:t>
        </w:r>
      </w:hyperlink>
      <w:r w:rsidRPr="0097012A">
        <w:t>)</w:t>
      </w:r>
    </w:p>
    <w:p w14:paraId="73FA019D" w14:textId="62475AB4" w:rsidR="00B00F6F" w:rsidRPr="0097012A" w:rsidRDefault="00B00F6F" w:rsidP="0056033B">
      <w:pPr>
        <w:pStyle w:val="Nivel2"/>
        <w:rPr>
          <w:i/>
          <w:iCs/>
        </w:rPr>
      </w:pPr>
      <w:r w:rsidRPr="0097012A">
        <w:t xml:space="preserve"> O </w:t>
      </w:r>
      <w:r w:rsidRPr="0056033B">
        <w:t>Contratante</w:t>
      </w:r>
      <w:r w:rsidRPr="0097012A">
        <w:t xml:space="preserve"> deverá, no prazo </w:t>
      </w:r>
      <w:r w:rsidRPr="000F33A0">
        <w:t xml:space="preserve">máximo </w:t>
      </w:r>
      <w:r w:rsidR="00776265" w:rsidRPr="000F33A0">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r:id="rId65"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66" w:anchor="art161" w:history="1">
        <w:r w:rsidRPr="0097012A">
          <w:rPr>
            <w:rStyle w:val="Hyperlink"/>
          </w:rPr>
          <w:t>Art. 161, da Lei nº 14.133, de 2021</w:t>
        </w:r>
      </w:hyperlink>
      <w:r w:rsidRPr="0097012A">
        <w:t>)</w:t>
      </w:r>
    </w:p>
    <w:p w14:paraId="591CD267" w14:textId="666F9497" w:rsidR="00B00F6F" w:rsidRPr="0097012A" w:rsidRDefault="00B00F6F" w:rsidP="0056033B">
      <w:pPr>
        <w:pStyle w:val="Nivel2"/>
        <w:rPr>
          <w:i/>
          <w:iCs/>
        </w:rPr>
      </w:pPr>
      <w:r w:rsidRPr="0097012A">
        <w:t xml:space="preserve">As sanções de impedimento de licitar e contratar e declaração de inidoneidade para licitar ou contratar são passíveis de reabilitação na forma do </w:t>
      </w:r>
      <w:hyperlink r:id="rId67" w:anchor="art163" w:history="1">
        <w:r w:rsidRPr="0097012A">
          <w:rPr>
            <w:rStyle w:val="Hyperlink"/>
          </w:rPr>
          <w:t>art. 163 da Lei nº 14.133/21.</w:t>
        </w:r>
      </w:hyperlink>
    </w:p>
    <w:p w14:paraId="41C0A8B0" w14:textId="06CCD711" w:rsidR="00B00F6F" w:rsidRPr="0097012A" w:rsidRDefault="00B00F6F" w:rsidP="0056033B">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171437AA" w14:textId="752882C8" w:rsidR="00B00F6F" w:rsidRPr="0097012A" w:rsidRDefault="00B00F6F" w:rsidP="00CE025D">
      <w:pPr>
        <w:pStyle w:val="Nivel01"/>
        <w:rPr>
          <w:color w:val="FFFFFF" w:themeColor="background1"/>
        </w:rPr>
      </w:pPr>
      <w:commentRangeStart w:id="52"/>
      <w:r w:rsidRPr="0097012A">
        <w:t>CLÁUSULA DÉCIMA TERCEIRA – DA EXTINÇÃO CONTRATUAL (</w:t>
      </w:r>
      <w:hyperlink r:id="rId68" w:anchor="art92" w:history="1">
        <w:r w:rsidRPr="0097012A">
          <w:rPr>
            <w:rStyle w:val="Hyperlink"/>
          </w:rPr>
          <w:t>art. 92, XIX</w:t>
        </w:r>
      </w:hyperlink>
      <w:r w:rsidRPr="0097012A">
        <w:t>)</w:t>
      </w:r>
      <w:commentRangeEnd w:id="52"/>
      <w:r w:rsidRPr="0097012A">
        <w:rPr>
          <w:rStyle w:val="Refdecomentrio"/>
          <w:rFonts w:eastAsiaTheme="minorEastAsia"/>
          <w:b w:val="0"/>
          <w:bCs w:val="0"/>
          <w:sz w:val="20"/>
          <w:szCs w:val="20"/>
        </w:rPr>
        <w:commentReference w:id="52"/>
      </w:r>
    </w:p>
    <w:p w14:paraId="7DA8326C" w14:textId="5D0A7B60" w:rsidR="00B00F6F" w:rsidRPr="0097012A" w:rsidRDefault="00B00F6F" w:rsidP="00CE025D">
      <w:pPr>
        <w:pStyle w:val="Nvel2-Red"/>
      </w:pPr>
      <w:r w:rsidRPr="0097012A">
        <w:t xml:space="preserve">O contrato </w:t>
      </w:r>
      <w:r w:rsidR="00647C17" w:rsidRPr="006550E3">
        <w:rPr>
          <w:highlight w:val="yellow"/>
        </w:rPr>
        <w:t>será extinto</w:t>
      </w:r>
      <w:r w:rsidR="00647C17" w:rsidRPr="0097012A">
        <w:t xml:space="preserve"> </w:t>
      </w:r>
      <w:r w:rsidRPr="0097012A">
        <w:t>quando cumpridas as obrigações de ambas as partes, ainda que isso ocorra antes do prazo estipulado para tanto.</w:t>
      </w:r>
    </w:p>
    <w:p w14:paraId="38A345E2" w14:textId="77777777" w:rsidR="00B00F6F" w:rsidRPr="0097012A" w:rsidRDefault="00B00F6F" w:rsidP="00CE025D">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6ABCB143" w14:textId="77777777" w:rsidR="00B00F6F" w:rsidRPr="0097012A" w:rsidRDefault="00B00F6F" w:rsidP="00CE025D">
      <w:pPr>
        <w:pStyle w:val="Nvel2-Red"/>
      </w:pPr>
      <w:r w:rsidRPr="0097012A">
        <w:t>Quando a não conclusão do contrato referida no item anterior decorrer de culpa do contratado:</w:t>
      </w:r>
    </w:p>
    <w:p w14:paraId="63E94016" w14:textId="6815E9E3"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ficará ele constituído em mora, sendo-lhe aplicáveis as respectivas sanções administrativas;</w:t>
      </w:r>
      <w:r w:rsidR="00422014">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e</w:t>
      </w:r>
    </w:p>
    <w:p w14:paraId="064C89A7" w14:textId="77777777"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4149703C" w14:textId="77777777" w:rsidR="00B00F6F" w:rsidRPr="0097012A" w:rsidRDefault="00B00F6F" w:rsidP="00CE025D">
      <w:pPr>
        <w:pStyle w:val="ou"/>
      </w:pPr>
      <w:r w:rsidRPr="0097012A">
        <w:t>OU</w:t>
      </w:r>
    </w:p>
    <w:p w14:paraId="396379DA" w14:textId="762BF5C0" w:rsidR="00B00F6F" w:rsidRPr="0097012A" w:rsidRDefault="00B00F6F" w:rsidP="00CE025D">
      <w:pPr>
        <w:pStyle w:val="Nvel2-Red"/>
      </w:pPr>
      <w:commentRangeStart w:id="53"/>
      <w:r w:rsidRPr="009A5874">
        <w:t xml:space="preserve">O contrato </w:t>
      </w:r>
      <w:r w:rsidR="00647C17" w:rsidRPr="006550E3">
        <w:rPr>
          <w:highlight w:val="yellow"/>
        </w:rPr>
        <w:t>será extinto</w:t>
      </w:r>
      <w:r w:rsidR="00647C17" w:rsidRPr="0097012A">
        <w:t xml:space="preserve"> </w:t>
      </w:r>
      <w:r w:rsidRPr="009A5874">
        <w:t>quando vencido o prazo nele estipulado, independentemente de terem sido cumpridas ou não as obrigações de ambas as partes contraentes.</w:t>
      </w:r>
    </w:p>
    <w:p w14:paraId="384661AF" w14:textId="51A5548F" w:rsidR="00B00F6F" w:rsidRPr="0097012A" w:rsidRDefault="00B00F6F" w:rsidP="00CE025D">
      <w:pPr>
        <w:pStyle w:val="Nvel2-Red"/>
      </w:pPr>
      <w:r w:rsidRPr="0097012A">
        <w:lastRenderedPageBreak/>
        <w:t xml:space="preserve">O contrato </w:t>
      </w:r>
      <w:r w:rsidRPr="0043593B">
        <w:rPr>
          <w:highlight w:val="yellow"/>
        </w:rPr>
        <w:t>pode</w:t>
      </w:r>
      <w:r w:rsidR="00647C17" w:rsidRPr="0043593B">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7F1E46F8" w14:textId="77777777" w:rsidR="00B00F6F" w:rsidRPr="0097012A" w:rsidRDefault="00B00F6F" w:rsidP="00CE025D">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53"/>
      <w:r w:rsidRPr="0097012A">
        <w:rPr>
          <w:rStyle w:val="Refdecomentrio"/>
          <w:color w:val="auto"/>
          <w:sz w:val="20"/>
          <w:szCs w:val="20"/>
        </w:rPr>
        <w:commentReference w:id="53"/>
      </w:r>
    </w:p>
    <w:p w14:paraId="47959479" w14:textId="77777777" w:rsidR="00B00F6F" w:rsidRPr="0097012A" w:rsidRDefault="00B00F6F" w:rsidP="00CE025D">
      <w:pPr>
        <w:pStyle w:val="Nvel2-Red"/>
      </w:pPr>
      <w:commentRangeStart w:id="54"/>
      <w:r w:rsidRPr="0097012A">
        <w:t>Caso a notificação da não-continuidade do contrato de que trata este subitem ocorra com menos de 2 (dois) meses da data de aniversário, a extinção contratual ocorrerá após 2 (dois) meses da data da comunicação.</w:t>
      </w:r>
      <w:commentRangeEnd w:id="54"/>
      <w:r w:rsidRPr="0097012A">
        <w:rPr>
          <w:rStyle w:val="Refdecomentrio"/>
          <w:color w:val="auto"/>
          <w:sz w:val="20"/>
          <w:szCs w:val="20"/>
        </w:rPr>
        <w:commentReference w:id="54"/>
      </w:r>
    </w:p>
    <w:p w14:paraId="506DD3E0" w14:textId="2E2E2752" w:rsidR="00B00F6F" w:rsidRPr="0097012A" w:rsidRDefault="00B00F6F" w:rsidP="00CE025D">
      <w:pPr>
        <w:pStyle w:val="Nivel2"/>
      </w:pPr>
      <w:r w:rsidRPr="0097012A">
        <w:t xml:space="preserve">O contrato </w:t>
      </w:r>
      <w:r w:rsidRPr="0043593B">
        <w:rPr>
          <w:highlight w:val="yellow"/>
        </w:rPr>
        <w:t>pode</w:t>
      </w:r>
      <w:r w:rsidR="00647C17" w:rsidRPr="0043593B">
        <w:rPr>
          <w:highlight w:val="yellow"/>
        </w:rPr>
        <w:t>rá</w:t>
      </w:r>
      <w:r w:rsidRPr="0097012A">
        <w:t xml:space="preserve"> ser </w:t>
      </w:r>
      <w:r w:rsidRPr="00CE025D">
        <w:t>extinto</w:t>
      </w:r>
      <w:r w:rsidRPr="0097012A">
        <w:t xml:space="preserve"> antes de cumpridas as obrigações nele estipuladas, ou antes do prazo nele fixado, por algum dos motivos previstos no </w:t>
      </w:r>
      <w:hyperlink r:id="rId69"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20662420" w14:textId="3BA74796" w:rsidR="00B00F6F" w:rsidRPr="0097012A" w:rsidRDefault="00B00F6F" w:rsidP="00CE025D">
      <w:pPr>
        <w:pStyle w:val="Nivel3"/>
      </w:pPr>
      <w:r w:rsidRPr="0097012A">
        <w:t xml:space="preserve">Nesta hipótese, aplicam-se também os </w:t>
      </w:r>
      <w:hyperlink r:id="rId70" w:anchor="art138" w:history="1">
        <w:r w:rsidRPr="0097012A">
          <w:rPr>
            <w:rStyle w:val="Hyperlink"/>
          </w:rPr>
          <w:t>artigos 138 e 139</w:t>
        </w:r>
      </w:hyperlink>
      <w:r w:rsidRPr="0097012A">
        <w:t xml:space="preserve"> da mesma Lei.</w:t>
      </w:r>
    </w:p>
    <w:p w14:paraId="09849ABF" w14:textId="0F7FCBD3" w:rsidR="00B00F6F" w:rsidRPr="0097012A" w:rsidRDefault="00B00F6F" w:rsidP="00CE025D">
      <w:pPr>
        <w:pStyle w:val="Nivel3"/>
      </w:pPr>
      <w:r w:rsidRPr="0097012A">
        <w:t xml:space="preserve">A </w:t>
      </w:r>
      <w:r w:rsidRPr="00CE025D">
        <w:t>alteração</w:t>
      </w:r>
      <w:r w:rsidRPr="0097012A">
        <w:t xml:space="preserve"> social ou a modificação da finalidade ou da estrutura da empresa não ensejará a </w:t>
      </w:r>
      <w:r w:rsidR="00EF7C91" w:rsidRPr="006550E3">
        <w:rPr>
          <w:highlight w:val="yellow"/>
        </w:rPr>
        <w:t>extinção</w:t>
      </w:r>
      <w:r w:rsidRPr="0097012A">
        <w:t xml:space="preserve"> se não restringir sua capacidade de concluir o contrato.</w:t>
      </w:r>
    </w:p>
    <w:p w14:paraId="3F3150ED" w14:textId="77777777" w:rsidR="00B00F6F" w:rsidRPr="0097012A" w:rsidRDefault="00B00F6F" w:rsidP="00CE025D">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61FA6F22" w14:textId="34BB27E8" w:rsidR="00B00F6F" w:rsidRPr="0097012A" w:rsidRDefault="00B00F6F" w:rsidP="00CE025D">
      <w:pPr>
        <w:pStyle w:val="Nivel2"/>
      </w:pPr>
      <w:r w:rsidRPr="0097012A">
        <w:t xml:space="preserve">O </w:t>
      </w:r>
      <w:r w:rsidRPr="00CE025D">
        <w:t>termo</w:t>
      </w:r>
      <w:r w:rsidRPr="0097012A">
        <w:t xml:space="preserve"> de </w:t>
      </w:r>
      <w:r w:rsidR="00647C17" w:rsidRPr="006550E3">
        <w:rPr>
          <w:highlight w:val="yellow"/>
        </w:rPr>
        <w:t>extinção</w:t>
      </w:r>
      <w:r w:rsidRPr="0097012A">
        <w:t>, sempre que possível, será precedido:</w:t>
      </w:r>
    </w:p>
    <w:p w14:paraId="5F865FCA" w14:textId="77777777" w:rsidR="00B00F6F" w:rsidRPr="00CE025D" w:rsidRDefault="00B00F6F" w:rsidP="00CE025D">
      <w:pPr>
        <w:pStyle w:val="Nivel3"/>
      </w:pPr>
      <w:r w:rsidRPr="00CE025D">
        <w:t>Balanço dos eventos contratuais já cumpridos ou parcialmente cumpridos;</w:t>
      </w:r>
    </w:p>
    <w:p w14:paraId="4115AC90" w14:textId="77777777" w:rsidR="00B00F6F" w:rsidRPr="00CE025D" w:rsidRDefault="00B00F6F" w:rsidP="00CE025D">
      <w:pPr>
        <w:pStyle w:val="Nivel3"/>
      </w:pPr>
      <w:r w:rsidRPr="00CE025D">
        <w:t>Relação dos pagamentos já efetuados e ainda devidos;</w:t>
      </w:r>
    </w:p>
    <w:p w14:paraId="7789E487" w14:textId="77777777" w:rsidR="00B00F6F" w:rsidRPr="00CE025D" w:rsidRDefault="00B00F6F" w:rsidP="00CE025D">
      <w:pPr>
        <w:pStyle w:val="Nivel3"/>
      </w:pPr>
      <w:r w:rsidRPr="00CE025D">
        <w:t>Indenizações e multas.</w:t>
      </w:r>
    </w:p>
    <w:p w14:paraId="0011158B" w14:textId="1B721452" w:rsidR="00B00F6F" w:rsidRDefault="00B00F6F" w:rsidP="00CE025D">
      <w:pPr>
        <w:pStyle w:val="Nivel2"/>
      </w:pPr>
      <w:r>
        <w:t>A extinção do contrato não configura óbice para o reconhecimento do desequilíbrio econômico-financeiro, hipótese em que será concedida indenização por meio de termo indenizatório (</w:t>
      </w:r>
      <w:hyperlink r:id="rId71"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37C590AC" w14:textId="46B71C8B" w:rsidR="00776265" w:rsidRPr="0097012A" w:rsidRDefault="1FB6C9C8" w:rsidP="00CE025D">
      <w:pPr>
        <w:pStyle w:val="Nivel2"/>
      </w:pPr>
      <w:r w:rsidRPr="543583C1">
        <w:rPr>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A742AC6" w14:textId="02824491" w:rsidR="00B00F6F" w:rsidRPr="0097012A" w:rsidRDefault="00B00F6F" w:rsidP="00CE025D">
      <w:pPr>
        <w:pStyle w:val="Nivel01"/>
        <w:rPr>
          <w:color w:val="FFFFFF" w:themeColor="background1"/>
        </w:rPr>
      </w:pPr>
      <w:r w:rsidRPr="0097012A">
        <w:t>CLÁUSULA DÉCIMA QUARTA – DOTAÇÃO ORÇAMENTÁRIA (</w:t>
      </w:r>
      <w:hyperlink r:id="rId72" w:anchor="art92" w:history="1">
        <w:r w:rsidRPr="0097012A">
          <w:rPr>
            <w:rStyle w:val="Hyperlink"/>
          </w:rPr>
          <w:t>art. 92, VIII</w:t>
        </w:r>
      </w:hyperlink>
      <w:r w:rsidRPr="0097012A">
        <w:t>)</w:t>
      </w:r>
    </w:p>
    <w:p w14:paraId="4599A707" w14:textId="4C58E29E" w:rsidR="00B00F6F" w:rsidRPr="0097012A" w:rsidRDefault="00B00F6F" w:rsidP="00CE025D">
      <w:pPr>
        <w:pStyle w:val="Nivel2"/>
      </w:pPr>
      <w:r w:rsidRPr="0097012A">
        <w:t xml:space="preserve">As </w:t>
      </w:r>
      <w:r w:rsidRPr="00CE025D">
        <w:t>despesas</w:t>
      </w:r>
      <w:r w:rsidRPr="0097012A">
        <w:t xml:space="preserve"> decorrentes da presente contratação correrão à conta de recursos específicos consignados no Orçamento Geral da </w:t>
      </w:r>
      <w:r w:rsidR="00485AB6">
        <w:t>Câmara Municipal de Santos</w:t>
      </w:r>
      <w:r w:rsidRPr="0097012A">
        <w:t xml:space="preserve"> deste exercício, na dotação abaixo discriminada:</w:t>
      </w:r>
    </w:p>
    <w:p w14:paraId="32A98864"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Gestão/Unidade: </w:t>
      </w:r>
    </w:p>
    <w:p w14:paraId="2CE23DCB"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E6969F0"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2D120A2F"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Elemento de Despesa: </w:t>
      </w:r>
    </w:p>
    <w:p w14:paraId="281D796E"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0DC827F6"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Nota de Empenho:</w:t>
      </w:r>
    </w:p>
    <w:p w14:paraId="52B1C848" w14:textId="77777777" w:rsidR="00B00F6F" w:rsidRPr="00647C17" w:rsidRDefault="00B00F6F" w:rsidP="00CE025D">
      <w:pPr>
        <w:pStyle w:val="Nivel2"/>
      </w:pPr>
      <w:commentRangeStart w:id="55"/>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apostilamento.</w:t>
      </w:r>
      <w:commentRangeEnd w:id="55"/>
      <w:r w:rsidRPr="00647C17">
        <w:rPr>
          <w:rStyle w:val="Refdecomentrio"/>
          <w:i/>
          <w:iCs/>
          <w:color w:val="FF0000"/>
          <w:sz w:val="20"/>
          <w:szCs w:val="20"/>
        </w:rPr>
        <w:commentReference w:id="55"/>
      </w:r>
    </w:p>
    <w:p w14:paraId="095D49AD" w14:textId="5A8D19AF" w:rsidR="00B00F6F" w:rsidRPr="0097012A" w:rsidRDefault="00B00F6F" w:rsidP="007B5230">
      <w:pPr>
        <w:pStyle w:val="Nivel01"/>
        <w:spacing w:before="120" w:afterLines="120" w:after="288" w:line="312" w:lineRule="auto"/>
        <w:rPr>
          <w:color w:val="FFFFFF" w:themeColor="background1"/>
        </w:rPr>
      </w:pPr>
      <w:r w:rsidRPr="0097012A">
        <w:t>CLÁUSULA DÉCIMA QUINTA – DOS CASOS OMISSOS (</w:t>
      </w:r>
      <w:hyperlink r:id="rId73" w:anchor="art92" w:history="1">
        <w:r w:rsidRPr="0097012A">
          <w:rPr>
            <w:rStyle w:val="Hyperlink"/>
          </w:rPr>
          <w:t>art. 92, III</w:t>
        </w:r>
      </w:hyperlink>
      <w:r w:rsidRPr="0097012A">
        <w:t>)</w:t>
      </w:r>
    </w:p>
    <w:p w14:paraId="5AE02B51" w14:textId="31DF81DB" w:rsidR="00B00F6F" w:rsidRPr="00647C17" w:rsidRDefault="00B00F6F" w:rsidP="00CE025D">
      <w:pPr>
        <w:pStyle w:val="Nivel2"/>
      </w:pPr>
      <w:commentRangeStart w:id="56"/>
      <w:r w:rsidRPr="00DC7E1B">
        <w:t xml:space="preserve">Os casos omissos serão decididos pelo contratante, segundo as disposições contidas na </w:t>
      </w:r>
      <w:hyperlink r:id="rId74" w:history="1">
        <w:r w:rsidRPr="0043593B">
          <w:t>Lei nº 14.133, de 2021</w:t>
        </w:r>
      </w:hyperlink>
      <w:r w:rsidRPr="00DC7E1B">
        <w:t xml:space="preserve">, e demais normas federais aplicáveis e, subsidiariamente, segundo as disposições contidas na </w:t>
      </w:r>
      <w:hyperlink r:id="rId75" w:history="1">
        <w:r w:rsidRPr="00DC7E1B">
          <w:rPr>
            <w:rStyle w:val="Hyperlink"/>
          </w:rPr>
          <w:t>Lei nº 8.078, de 1990 – Código de Defesa do Consumidor</w:t>
        </w:r>
      </w:hyperlink>
      <w:r w:rsidRPr="00DC7E1B">
        <w:t xml:space="preserve"> – e normas e p</w:t>
      </w:r>
      <w:r w:rsidRPr="00647C17">
        <w:t>rincípios gerais dos contratos.</w:t>
      </w:r>
      <w:commentRangeEnd w:id="56"/>
      <w:r w:rsidRPr="0043593B">
        <w:commentReference w:id="56"/>
      </w:r>
    </w:p>
    <w:p w14:paraId="64EAA87A" w14:textId="77777777" w:rsidR="00B00F6F" w:rsidRPr="0097012A" w:rsidRDefault="00B00F6F" w:rsidP="00CE025D">
      <w:pPr>
        <w:pStyle w:val="Nivel01"/>
        <w:rPr>
          <w:color w:val="FFFFFF" w:themeColor="background1"/>
        </w:rPr>
      </w:pPr>
      <w:r w:rsidRPr="0097012A">
        <w:t>CLÁUSULA DÉCIMA SEXTA – ALTERAÇÕES</w:t>
      </w:r>
    </w:p>
    <w:p w14:paraId="194E394C" w14:textId="66856FD2" w:rsidR="00B00F6F" w:rsidRPr="0097012A" w:rsidRDefault="00B00F6F" w:rsidP="00CE025D">
      <w:pPr>
        <w:pStyle w:val="Nivel2"/>
      </w:pPr>
      <w:r w:rsidRPr="0097012A">
        <w:t xml:space="preserve">Eventuais </w:t>
      </w:r>
      <w:r w:rsidRPr="00CE025D">
        <w:t>alterações</w:t>
      </w:r>
      <w:r w:rsidRPr="0097012A">
        <w:t xml:space="preserve"> contratuais reger-se-ão pela disciplina dos </w:t>
      </w:r>
      <w:hyperlink r:id="rId76" w:anchor="art124" w:history="1">
        <w:r w:rsidRPr="0097012A">
          <w:rPr>
            <w:rStyle w:val="Hyperlink"/>
          </w:rPr>
          <w:t>arts. 124 e seguintes da Lei nº 14.133, de 2021</w:t>
        </w:r>
      </w:hyperlink>
      <w:r w:rsidRPr="0097012A">
        <w:t>.</w:t>
      </w:r>
    </w:p>
    <w:p w14:paraId="68F8DE71" w14:textId="06B07B8C" w:rsidR="00B00F6F" w:rsidRDefault="00B00F6F" w:rsidP="00CE025D">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0E8DAB3A" w14:textId="77777777" w:rsidR="00647C17" w:rsidRPr="00647C17" w:rsidRDefault="00647C17" w:rsidP="00CE025D">
      <w:pPr>
        <w:pStyle w:val="Nivel2"/>
        <w:rPr>
          <w:highlight w:val="yellow"/>
        </w:rPr>
      </w:pPr>
      <w:r w:rsidRPr="00647C17">
        <w:rPr>
          <w:highlight w:val="yellow"/>
        </w:rPr>
        <w:t xml:space="preserve">As </w:t>
      </w:r>
      <w:r w:rsidRPr="00CE025D">
        <w:rPr>
          <w:highlight w:val="yellow"/>
        </w:rPr>
        <w:t>alterações</w:t>
      </w:r>
      <w:r w:rsidRPr="00647C17">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E7A79FB" w14:textId="281FAD26" w:rsidR="00B00F6F" w:rsidRPr="0097012A" w:rsidRDefault="00B00F6F" w:rsidP="00CE025D">
      <w:pPr>
        <w:pStyle w:val="Nivel2"/>
      </w:pPr>
      <w:r w:rsidRPr="0097012A">
        <w:t xml:space="preserve">Registros que não caracterizam alteração do contrato podem ser realizados por simples apostila, dispensada a celebração de termo aditivo, na forma do </w:t>
      </w:r>
      <w:hyperlink r:id="rId77" w:anchor="art136" w:history="1">
        <w:r w:rsidRPr="0097012A">
          <w:rPr>
            <w:rStyle w:val="Hyperlink"/>
          </w:rPr>
          <w:t>art. 136 da Lei nº 14.133, de 2021</w:t>
        </w:r>
      </w:hyperlink>
      <w:r w:rsidRPr="0097012A">
        <w:t>.</w:t>
      </w:r>
    </w:p>
    <w:p w14:paraId="2BA65F5C" w14:textId="77777777" w:rsidR="00B00F6F" w:rsidRPr="0097012A" w:rsidRDefault="00B00F6F" w:rsidP="00CE025D">
      <w:pPr>
        <w:pStyle w:val="Nivel01"/>
        <w:rPr>
          <w:color w:val="FFFFFF" w:themeColor="background1"/>
        </w:rPr>
      </w:pPr>
      <w:r w:rsidRPr="0097012A">
        <w:t>CLÁUSULA DÉCIMA SÉTIMA – PUBLICAÇÃO</w:t>
      </w:r>
    </w:p>
    <w:p w14:paraId="28A529B6" w14:textId="5EE5C2F0" w:rsidR="00B00F6F" w:rsidRPr="0097012A" w:rsidRDefault="00B00F6F" w:rsidP="00CE025D">
      <w:pPr>
        <w:pStyle w:val="Nivel2"/>
      </w:pPr>
      <w:r w:rsidRPr="00CE025D">
        <w:t>Incumbirá</w:t>
      </w:r>
      <w:r w:rsidRPr="0097012A">
        <w:t xml:space="preserve"> ao contratante divulgar o presente instrumento no Portal Nacional de Contratações Públicas (PNCP), na forma prevista no </w:t>
      </w:r>
      <w:hyperlink r:id="rId78" w:anchor="art94" w:history="1">
        <w:r w:rsidRPr="0097012A">
          <w:rPr>
            <w:rStyle w:val="Hyperlink"/>
          </w:rPr>
          <w:t>art. 94 da Lei 14.133, de 2021</w:t>
        </w:r>
      </w:hyperlink>
      <w:r w:rsidRPr="0097012A">
        <w:t>, bem como no respectivo sítio oficial na Internet, em atenção ao</w:t>
      </w:r>
      <w:r w:rsidR="000F33A0" w:rsidRPr="000F33A0">
        <w:t xml:space="preserve"> </w:t>
      </w:r>
      <w:r w:rsidR="000F33A0" w:rsidRPr="0043593B">
        <w:rPr>
          <w:highlight w:val="yellow"/>
        </w:rPr>
        <w:t xml:space="preserve">art. 91, </w:t>
      </w:r>
      <w:r w:rsidR="000F33A0" w:rsidRPr="0043593B">
        <w:rPr>
          <w:i/>
          <w:iCs/>
          <w:highlight w:val="yellow"/>
        </w:rPr>
        <w:t>caput,</w:t>
      </w:r>
      <w:r w:rsidR="000F33A0" w:rsidRPr="0043593B">
        <w:rPr>
          <w:highlight w:val="yellow"/>
        </w:rPr>
        <w:t xml:space="preserve"> da Lei n.º 14.133, de 2021</w:t>
      </w:r>
      <w:r w:rsidR="000F33A0" w:rsidRPr="000F33A0">
        <w:t xml:space="preserve">, e ao </w:t>
      </w:r>
      <w:r w:rsidRPr="0097012A">
        <w:t xml:space="preserve"> </w:t>
      </w:r>
      <w:hyperlink r:id="rId79" w:anchor="art8§2" w:history="1">
        <w:r w:rsidRPr="0097012A">
          <w:rPr>
            <w:rStyle w:val="Hyperlink"/>
          </w:rPr>
          <w:t>art. 8º, §2º, da Lei n. 12.527, de 2011</w:t>
        </w:r>
      </w:hyperlink>
      <w:r w:rsidRPr="0097012A">
        <w:t xml:space="preserve">, c/c </w:t>
      </w:r>
      <w:hyperlink r:id="rId80" w:anchor="art7§3" w:history="1">
        <w:r w:rsidRPr="0097012A">
          <w:rPr>
            <w:rStyle w:val="Hyperlink"/>
          </w:rPr>
          <w:t>art. 7º, §3º, inciso V, do Decreto n. 7.724, de 2012.</w:t>
        </w:r>
      </w:hyperlink>
      <w:r w:rsidRPr="0097012A">
        <w:t xml:space="preserve"> </w:t>
      </w:r>
    </w:p>
    <w:p w14:paraId="633DE410" w14:textId="2F746A20" w:rsidR="00B00F6F" w:rsidRPr="0097012A" w:rsidRDefault="00B00F6F" w:rsidP="00CE025D">
      <w:pPr>
        <w:pStyle w:val="Nivel01"/>
        <w:rPr>
          <w:color w:val="FFFFFF" w:themeColor="background1"/>
        </w:rPr>
      </w:pPr>
      <w:r w:rsidRPr="0097012A">
        <w:t>CLÁUSULA DÉCIMA OITAVA– FORO (</w:t>
      </w:r>
      <w:hyperlink r:id="rId81" w:anchor="art92§1" w:history="1">
        <w:r w:rsidRPr="0097012A">
          <w:rPr>
            <w:rStyle w:val="Hyperlink"/>
          </w:rPr>
          <w:t>art. 92, §1º</w:t>
        </w:r>
      </w:hyperlink>
      <w:r w:rsidRPr="0097012A">
        <w:t>)</w:t>
      </w:r>
    </w:p>
    <w:p w14:paraId="77D8ACE3" w14:textId="77777777" w:rsidR="00485AB6" w:rsidRPr="004827F2" w:rsidRDefault="00B00F6F" w:rsidP="00485AB6">
      <w:pPr>
        <w:pStyle w:val="Nivel2"/>
      </w:pPr>
      <w:r w:rsidRPr="0097012A">
        <w:t xml:space="preserve">Fica eleito o </w:t>
      </w:r>
      <w:r w:rsidR="00485AB6" w:rsidRPr="004827F2">
        <w:rPr>
          <w:color w:val="auto"/>
          <w:lang w:eastAsia="en-US"/>
        </w:rPr>
        <w:t xml:space="preserve">Foro </w:t>
      </w:r>
      <w:r w:rsidR="00485AB6">
        <w:rPr>
          <w:color w:val="auto"/>
          <w:lang w:eastAsia="en-US"/>
        </w:rPr>
        <w:t>da Comarca de Santos/SP</w:t>
      </w:r>
      <w:r w:rsidR="00485AB6" w:rsidRPr="004827F2">
        <w:t xml:space="preserve"> para dirimir os litígios que decorrerem da execução deste Termo de Contrato que não puderem ser compostos pela conciliação, conforme </w:t>
      </w:r>
      <w:hyperlink r:id="rId82" w:anchor="art92§1" w:history="1">
        <w:r w:rsidR="00485AB6" w:rsidRPr="004827F2">
          <w:rPr>
            <w:rStyle w:val="Hyperlink"/>
          </w:rPr>
          <w:t>art. 92, §1º, da Lei nº 14.133/21</w:t>
        </w:r>
      </w:hyperlink>
      <w:r w:rsidR="00485AB6" w:rsidRPr="004827F2">
        <w:t>.</w:t>
      </w:r>
    </w:p>
    <w:p w14:paraId="4E6D76ED" w14:textId="77777777" w:rsidR="00485AB6" w:rsidRPr="004827F2" w:rsidRDefault="00485AB6" w:rsidP="00485AB6">
      <w:pPr>
        <w:pStyle w:val="Nivel2"/>
        <w:numPr>
          <w:ilvl w:val="0"/>
          <w:numId w:val="0"/>
        </w:numPr>
        <w:ind w:left="567"/>
        <w:rPr>
          <w:color w:val="auto"/>
        </w:rPr>
      </w:pPr>
      <w:r>
        <w:t>Santos</w:t>
      </w:r>
      <w:r w:rsidRPr="004827F2">
        <w:rPr>
          <w:color w:val="auto"/>
        </w:rPr>
        <w:t>,</w:t>
      </w:r>
      <w:r w:rsidRPr="004827F2">
        <w:t xml:space="preserve"> [dia] </w:t>
      </w:r>
      <w:r w:rsidRPr="004827F2">
        <w:rPr>
          <w:color w:val="auto"/>
        </w:rPr>
        <w:t>de</w:t>
      </w:r>
      <w:r w:rsidRPr="004827F2">
        <w:t xml:space="preserve"> [mês] </w:t>
      </w:r>
      <w:r w:rsidRPr="004827F2">
        <w:rPr>
          <w:color w:val="auto"/>
        </w:rPr>
        <w:t>de</w:t>
      </w:r>
      <w:r w:rsidRPr="004827F2">
        <w:t xml:space="preserve"> [ano].</w:t>
      </w:r>
    </w:p>
    <w:p w14:paraId="587842AE" w14:textId="77777777" w:rsidR="00485AB6" w:rsidRDefault="00485AB6" w:rsidP="00485AB6">
      <w:pPr>
        <w:spacing w:line="276" w:lineRule="auto"/>
        <w:rPr>
          <w:rFonts w:asciiTheme="minorHAnsi" w:eastAsiaTheme="minorHAnsi" w:hAnsiTheme="minorHAnsi" w:cstheme="minorHAnsi"/>
          <w:b/>
        </w:rPr>
      </w:pPr>
    </w:p>
    <w:p w14:paraId="18A2EC39" w14:textId="77777777" w:rsidR="00485AB6" w:rsidRDefault="00485AB6" w:rsidP="00485AB6">
      <w:pPr>
        <w:spacing w:line="276" w:lineRule="auto"/>
        <w:rPr>
          <w:rFonts w:asciiTheme="minorHAnsi" w:eastAsiaTheme="minorHAnsi" w:hAnsiTheme="minorHAnsi" w:cstheme="minorHAnsi"/>
          <w:b/>
        </w:rPr>
      </w:pPr>
    </w:p>
    <w:p w14:paraId="3D4D0679" w14:textId="77777777" w:rsidR="00485AB6" w:rsidRPr="00781060" w:rsidRDefault="00485AB6" w:rsidP="00485AB6">
      <w:pPr>
        <w:spacing w:line="276" w:lineRule="auto"/>
        <w:rPr>
          <w:rFonts w:ascii="Arial" w:eastAsiaTheme="minorHAnsi" w:hAnsi="Arial" w:cs="Arial"/>
          <w:b/>
          <w:sz w:val="20"/>
          <w:szCs w:val="20"/>
        </w:rPr>
      </w:pPr>
      <w:r w:rsidRPr="00781060">
        <w:rPr>
          <w:rFonts w:ascii="Arial" w:eastAsiaTheme="minorHAnsi" w:hAnsi="Arial" w:cs="Arial"/>
          <w:b/>
          <w:sz w:val="20"/>
          <w:szCs w:val="20"/>
        </w:rPr>
        <w:t xml:space="preserve">CARLOS TEIXEIRA FILHO                                                                                        </w:t>
      </w:r>
    </w:p>
    <w:p w14:paraId="4EFE1989"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Presidente da Câmara Municipal de Santos                                                                            </w:t>
      </w:r>
    </w:p>
    <w:p w14:paraId="052684D9"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31C337C6" w14:textId="77777777" w:rsidR="00485AB6" w:rsidRPr="00781060" w:rsidRDefault="00485AB6" w:rsidP="00485AB6">
      <w:pPr>
        <w:spacing w:line="276" w:lineRule="auto"/>
        <w:ind w:left="4253"/>
        <w:rPr>
          <w:rFonts w:ascii="Arial" w:eastAsiaTheme="minorHAnsi" w:hAnsi="Arial" w:cs="Arial"/>
          <w:b/>
          <w:sz w:val="20"/>
          <w:szCs w:val="20"/>
        </w:rPr>
      </w:pPr>
    </w:p>
    <w:p w14:paraId="293F7096" w14:textId="77777777" w:rsidR="00485AB6" w:rsidRPr="00781060" w:rsidRDefault="00485AB6" w:rsidP="00485AB6">
      <w:pPr>
        <w:spacing w:line="276" w:lineRule="auto"/>
        <w:ind w:left="4253"/>
        <w:rPr>
          <w:rFonts w:ascii="Arial" w:eastAsiaTheme="minorHAnsi" w:hAnsi="Arial" w:cs="Arial"/>
          <w:sz w:val="20"/>
          <w:szCs w:val="20"/>
        </w:rPr>
      </w:pPr>
      <w:r w:rsidRPr="00781060">
        <w:rPr>
          <w:rFonts w:ascii="Arial" w:eastAsiaTheme="minorHAnsi" w:hAnsi="Arial" w:cs="Arial"/>
          <w:b/>
          <w:sz w:val="20"/>
          <w:szCs w:val="20"/>
        </w:rPr>
        <w:t>LINCOLN APARECIDO SOARES DOS REIS</w:t>
      </w:r>
      <w:bookmarkStart w:id="57" w:name="_Hlk132882900"/>
      <w:r w:rsidRPr="00781060">
        <w:rPr>
          <w:rFonts w:ascii="Arial" w:eastAsiaTheme="minorHAnsi" w:hAnsi="Arial" w:cs="Arial"/>
          <w:b/>
          <w:sz w:val="20"/>
          <w:szCs w:val="20"/>
        </w:rPr>
        <w:t xml:space="preserve">                                                                    </w:t>
      </w:r>
      <w:r w:rsidRPr="00781060">
        <w:rPr>
          <w:rFonts w:ascii="Arial" w:eastAsiaTheme="minorHAnsi" w:hAnsi="Arial" w:cs="Arial"/>
          <w:sz w:val="20"/>
          <w:szCs w:val="20"/>
        </w:rPr>
        <w:t>1º Secretário da Câmara Municipal de Santos</w:t>
      </w:r>
      <w:bookmarkEnd w:id="57"/>
      <w:r w:rsidRPr="00781060">
        <w:rPr>
          <w:rFonts w:ascii="Arial" w:eastAsiaTheme="minorHAnsi" w:hAnsi="Arial" w:cs="Arial"/>
          <w:sz w:val="20"/>
          <w:szCs w:val="20"/>
        </w:rPr>
        <w:t xml:space="preserve"> Contratante</w:t>
      </w:r>
    </w:p>
    <w:p w14:paraId="01CEF32D" w14:textId="77777777" w:rsidR="00485AB6" w:rsidRPr="00781060" w:rsidRDefault="00485AB6" w:rsidP="00485AB6">
      <w:pPr>
        <w:spacing w:line="276" w:lineRule="auto"/>
        <w:rPr>
          <w:rFonts w:ascii="Arial" w:eastAsiaTheme="minorHAnsi" w:hAnsi="Arial" w:cs="Arial"/>
          <w:b/>
          <w:sz w:val="20"/>
          <w:szCs w:val="20"/>
        </w:rPr>
      </w:pPr>
      <w:bookmarkStart w:id="58" w:name="_GoBack"/>
      <w:bookmarkEnd w:id="58"/>
    </w:p>
    <w:p w14:paraId="7B53C02A"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b/>
          <w:sz w:val="20"/>
          <w:szCs w:val="20"/>
        </w:rPr>
        <w:t xml:space="preserve">JOÃO CARLOS DE ASSIS NERI                                                                      </w:t>
      </w:r>
      <w:r w:rsidRPr="00781060">
        <w:rPr>
          <w:rFonts w:ascii="Arial" w:eastAsiaTheme="minorHAnsi" w:hAnsi="Arial" w:cs="Arial"/>
          <w:sz w:val="20"/>
          <w:szCs w:val="20"/>
        </w:rPr>
        <w:t xml:space="preserve">                       </w:t>
      </w:r>
    </w:p>
    <w:p w14:paraId="56FFFBA7"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2º Secretário da Câmara Municipal de Santos                                                                        </w:t>
      </w:r>
    </w:p>
    <w:p w14:paraId="356611E8"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lastRenderedPageBreak/>
        <w:t>Contratante</w:t>
      </w:r>
    </w:p>
    <w:p w14:paraId="27C9BBC3" w14:textId="77777777" w:rsidR="00485AB6" w:rsidRPr="00781060" w:rsidRDefault="00485AB6" w:rsidP="00485AB6">
      <w:pPr>
        <w:spacing w:line="276" w:lineRule="auto"/>
        <w:ind w:left="4253"/>
        <w:rPr>
          <w:rFonts w:ascii="Arial" w:eastAsiaTheme="minorHAnsi" w:hAnsi="Arial" w:cs="Arial"/>
          <w:b/>
          <w:sz w:val="20"/>
          <w:szCs w:val="20"/>
        </w:rPr>
      </w:pPr>
      <w:bookmarkStart w:id="59" w:name="_Hlk140489359"/>
    </w:p>
    <w:p w14:paraId="0134F073" w14:textId="77777777" w:rsidR="00485AB6" w:rsidRPr="00781060" w:rsidRDefault="00485AB6" w:rsidP="00485AB6">
      <w:pPr>
        <w:spacing w:line="276" w:lineRule="auto"/>
        <w:ind w:left="4253"/>
        <w:rPr>
          <w:rFonts w:ascii="Arial" w:eastAsiaTheme="minorHAnsi" w:hAnsi="Arial" w:cs="Arial"/>
          <w:bCs/>
          <w:sz w:val="20"/>
          <w:szCs w:val="20"/>
        </w:rPr>
      </w:pPr>
      <w:r w:rsidRPr="00781060">
        <w:rPr>
          <w:rFonts w:ascii="Arial" w:eastAsiaTheme="minorHAnsi" w:hAnsi="Arial" w:cs="Arial"/>
          <w:b/>
          <w:sz w:val="20"/>
          <w:szCs w:val="20"/>
        </w:rPr>
        <w:t>__________________________________</w:t>
      </w:r>
      <w:bookmarkEnd w:id="59"/>
      <w:r w:rsidRPr="00781060">
        <w:rPr>
          <w:rFonts w:ascii="Arial" w:eastAsiaTheme="minorHAnsi" w:hAnsi="Arial" w:cs="Arial"/>
          <w:b/>
          <w:sz w:val="20"/>
          <w:szCs w:val="20"/>
        </w:rPr>
        <w:t xml:space="preserve">                                                                                  </w:t>
      </w:r>
      <w:r w:rsidRPr="00781060">
        <w:rPr>
          <w:rFonts w:ascii="Arial" w:eastAsiaTheme="minorHAnsi" w:hAnsi="Arial" w:cs="Arial"/>
          <w:sz w:val="20"/>
          <w:szCs w:val="20"/>
        </w:rPr>
        <w:t xml:space="preserve">      </w:t>
      </w:r>
      <w:bookmarkStart w:id="60" w:name="_Hlk140489644"/>
      <w:r w:rsidRPr="00781060">
        <w:rPr>
          <w:rFonts w:ascii="Arial" w:eastAsiaTheme="minorHAnsi" w:hAnsi="Arial" w:cs="Arial"/>
          <w:bCs/>
          <w:sz w:val="20"/>
          <w:szCs w:val="20"/>
        </w:rPr>
        <w:t xml:space="preserve">Sr. ______________                                     </w:t>
      </w:r>
    </w:p>
    <w:p w14:paraId="66F91FA0" w14:textId="77777777" w:rsidR="00485AB6" w:rsidRPr="00781060" w:rsidRDefault="00485AB6" w:rsidP="00485AB6">
      <w:pPr>
        <w:spacing w:line="276" w:lineRule="auto"/>
        <w:ind w:left="4253"/>
        <w:rPr>
          <w:rFonts w:ascii="Arial" w:eastAsiaTheme="minorHAnsi" w:hAnsi="Arial" w:cs="Arial"/>
          <w:bCs/>
          <w:sz w:val="20"/>
          <w:szCs w:val="20"/>
        </w:rPr>
      </w:pPr>
      <w:r w:rsidRPr="00781060">
        <w:rPr>
          <w:rFonts w:ascii="Arial" w:eastAsiaTheme="minorHAnsi" w:hAnsi="Arial" w:cs="Arial"/>
          <w:bCs/>
          <w:sz w:val="20"/>
          <w:szCs w:val="20"/>
        </w:rPr>
        <w:t xml:space="preserve"> </w:t>
      </w:r>
      <w:bookmarkEnd w:id="60"/>
      <w:r w:rsidRPr="00781060">
        <w:rPr>
          <w:rFonts w:ascii="Arial" w:eastAsiaTheme="minorHAnsi" w:hAnsi="Arial" w:cs="Arial"/>
          <w:bCs/>
          <w:sz w:val="20"/>
          <w:szCs w:val="20"/>
        </w:rPr>
        <w:t>Empresa Contratada</w:t>
      </w:r>
    </w:p>
    <w:p w14:paraId="7E3F31A3" w14:textId="77777777" w:rsidR="00485AB6" w:rsidRPr="00781060" w:rsidRDefault="00485AB6" w:rsidP="00485AB6">
      <w:pPr>
        <w:spacing w:line="276" w:lineRule="auto"/>
        <w:rPr>
          <w:rFonts w:ascii="Arial" w:eastAsiaTheme="minorHAnsi" w:hAnsi="Arial" w:cs="Arial"/>
          <w:sz w:val="20"/>
          <w:szCs w:val="20"/>
        </w:rPr>
      </w:pPr>
    </w:p>
    <w:p w14:paraId="596030D3" w14:textId="77777777" w:rsidR="00485AB6" w:rsidRPr="00781060" w:rsidRDefault="00485AB6" w:rsidP="00485AB6">
      <w:pPr>
        <w:spacing w:line="276" w:lineRule="auto"/>
        <w:rPr>
          <w:rFonts w:ascii="Arial" w:eastAsiaTheme="minorHAnsi" w:hAnsi="Arial" w:cs="Arial"/>
          <w:sz w:val="20"/>
          <w:szCs w:val="20"/>
        </w:rPr>
      </w:pPr>
    </w:p>
    <w:p w14:paraId="5A3DFD2C" w14:textId="77777777" w:rsidR="00485AB6" w:rsidRPr="00781060" w:rsidRDefault="00485AB6" w:rsidP="00485AB6">
      <w:pPr>
        <w:spacing w:line="276" w:lineRule="auto"/>
        <w:rPr>
          <w:rFonts w:ascii="Arial" w:eastAsiaTheme="minorHAnsi" w:hAnsi="Arial" w:cs="Arial"/>
          <w:sz w:val="20"/>
          <w:szCs w:val="20"/>
        </w:rPr>
      </w:pPr>
    </w:p>
    <w:p w14:paraId="172657C1"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Testemunhas                                                                                                                   </w:t>
      </w:r>
    </w:p>
    <w:p w14:paraId="350147A1" w14:textId="77777777" w:rsidR="00485AB6" w:rsidRPr="00781060"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Nome: ___________________________       Nome: ____________________________  </w:t>
      </w:r>
    </w:p>
    <w:p w14:paraId="025E3ADD" w14:textId="79920168" w:rsidR="007A455D" w:rsidRPr="00485AB6" w:rsidRDefault="00485AB6" w:rsidP="00485AB6">
      <w:pPr>
        <w:spacing w:line="276" w:lineRule="auto"/>
        <w:rPr>
          <w:rFonts w:ascii="Arial" w:eastAsiaTheme="minorHAnsi" w:hAnsi="Arial" w:cs="Arial"/>
          <w:sz w:val="20"/>
          <w:szCs w:val="20"/>
        </w:rPr>
      </w:pPr>
      <w:r w:rsidRPr="00781060">
        <w:rPr>
          <w:rFonts w:ascii="Arial" w:eastAsiaTheme="minorHAnsi" w:hAnsi="Arial" w:cs="Arial"/>
          <w:sz w:val="20"/>
          <w:szCs w:val="20"/>
        </w:rPr>
        <w:t>RG nº ___________________________</w:t>
      </w:r>
      <w:r>
        <w:rPr>
          <w:rFonts w:ascii="Arial" w:eastAsiaTheme="minorHAnsi" w:hAnsi="Arial" w:cs="Arial"/>
          <w:sz w:val="20"/>
          <w:szCs w:val="20"/>
        </w:rPr>
        <w:t xml:space="preserve">        </w:t>
      </w:r>
      <w:r w:rsidRPr="00781060">
        <w:rPr>
          <w:rFonts w:ascii="Arial" w:eastAsiaTheme="minorHAnsi" w:hAnsi="Arial" w:cs="Arial"/>
          <w:sz w:val="20"/>
          <w:szCs w:val="20"/>
        </w:rPr>
        <w:t>RG nº ____________________________</w:t>
      </w:r>
    </w:p>
    <w:sectPr w:rsidR="007A455D" w:rsidRPr="00485AB6" w:rsidSect="00DC3052">
      <w:headerReference w:type="default" r:id="rId83"/>
      <w:footerReference w:type="default" r:id="rId8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2B88F746" w14:textId="77777777" w:rsidR="00A41F0C" w:rsidRDefault="00A41F0C" w:rsidP="00B00F6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4082F100" w14:textId="77777777" w:rsidR="00A41F0C" w:rsidRDefault="00A41F0C" w:rsidP="00B00F6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7A646C28" w14:textId="77777777" w:rsidR="00A41F0C" w:rsidRDefault="00A41F0C" w:rsidP="00B00F6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9962E98" w14:textId="77777777" w:rsidR="00A41F0C" w:rsidRDefault="00A41F0C" w:rsidP="00B00F6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AE6567F" w14:textId="5A582306" w:rsidR="00A41F0C" w:rsidRDefault="00A41F0C" w:rsidP="00B00F6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que deverão ser devidamente suprimidas ao se finalizar o documento na versão original. .</w:t>
      </w:r>
    </w:p>
  </w:comment>
  <w:comment w:id="4" w:author="Autor" w:initials="A">
    <w:p w14:paraId="219135C8" w14:textId="77777777" w:rsidR="00A41F0C" w:rsidRDefault="00A41F0C"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p w14:paraId="5AC90602" w14:textId="77777777" w:rsidR="00A41F0C" w:rsidRPr="005E042F" w:rsidRDefault="00A41F0C" w:rsidP="00B00F6F">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5" w:author="Autor" w:initials="A">
    <w:p w14:paraId="70B90B8C" w14:textId="77777777" w:rsidR="00A41F0C" w:rsidRDefault="00A41F0C"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6" w:author="Autor" w:initials="A">
    <w:p w14:paraId="675A70A8" w14:textId="5AA6E7C3" w:rsidR="00A41F0C" w:rsidRDefault="00A41F0C"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9" w:author="Autor" w:initials="A">
    <w:p w14:paraId="4B608BA6" w14:textId="77777777" w:rsidR="00A41F0C" w:rsidRDefault="00A41F0C">
      <w:pPr>
        <w:pStyle w:val="Textodecomentrio"/>
      </w:pPr>
      <w:r>
        <w:rPr>
          <w:rStyle w:val="Refdecomentrio"/>
        </w:rPr>
        <w:annotationRef/>
      </w:r>
      <w:r>
        <w:rPr>
          <w:b/>
          <w:bCs/>
          <w:i/>
          <w:iCs/>
        </w:rPr>
        <w:t>Nota Explicativa</w:t>
      </w:r>
      <w:r>
        <w:rPr>
          <w:i/>
          <w:iCs/>
        </w:rPr>
        <w:t>: Segundo o artigo 6º, XXVII, da L</w:t>
      </w:r>
      <w:hyperlink r:id="rId4"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51DA4E0C" w14:textId="77777777" w:rsidR="00A41F0C" w:rsidRDefault="00A41F0C">
      <w:pPr>
        <w:pStyle w:val="Textodecomentrio"/>
      </w:pPr>
      <w:r>
        <w:rPr>
          <w:i/>
          <w:iCs/>
        </w:rPr>
        <w:t>Há situações em que a matriz de risco, segundo a lei, será obrigatória. São elas:  nas hipóteses de obras e serviços de grande vulto ou quando forem adotados os regimes de contratação integrada e semi-integrada, conforme §3º do art. 22 da Lei 14.133/2021.</w:t>
      </w:r>
    </w:p>
    <w:p w14:paraId="0DFAEED3" w14:textId="77777777" w:rsidR="00A41F0C" w:rsidRDefault="00A41F0C"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10" w:author="Autor" w:initials="A">
    <w:p w14:paraId="6EA8BA44" w14:textId="40B4236B" w:rsidR="00A41F0C" w:rsidRDefault="00A41F0C" w:rsidP="00B00F6F">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11" w:author="Autor" w:initials="A">
    <w:p w14:paraId="314FBF44" w14:textId="77777777" w:rsidR="00A41F0C" w:rsidRDefault="00A41F0C" w:rsidP="00AA7D18">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presente tópico.</w:t>
      </w:r>
    </w:p>
  </w:comment>
  <w:comment w:id="12" w:author="Autor" w:initials="A">
    <w:p w14:paraId="599BA553" w14:textId="77777777" w:rsidR="00A41F0C" w:rsidRDefault="00A41F0C" w:rsidP="00250FE3">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3223705" w14:textId="77777777" w:rsidR="00A41F0C" w:rsidRDefault="00A41F0C" w:rsidP="00250FE3">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2A59ACD" w14:textId="77777777" w:rsidR="00A41F0C" w:rsidRDefault="00A41F0C" w:rsidP="00250FE3">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6307818" w14:textId="77777777" w:rsidR="00A41F0C" w:rsidRDefault="00A41F0C" w:rsidP="00250FE3">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3" w:author="Autor" w:initials="A">
    <w:p w14:paraId="5B696E24" w14:textId="2DC7C8A4" w:rsidR="00A41F0C" w:rsidRDefault="00A41F0C" w:rsidP="00B00F6F">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4" w:author="Autor" w:initials="A">
    <w:p w14:paraId="76B33E21"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5" w:author="Autor" w:initials="A">
    <w:p w14:paraId="55637D23"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w:t>
      </w:r>
      <w:hyperlink r:id="rId7"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4C47903" w14:textId="77777777" w:rsidR="00A41F0C" w:rsidRDefault="00A41F0C" w:rsidP="00B00F6F">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0634500" w14:textId="77777777" w:rsidR="00A41F0C" w:rsidRDefault="00A41F0C" w:rsidP="00B00F6F">
      <w:pPr>
        <w:pStyle w:val="Textodecomentrio"/>
      </w:pPr>
      <w:r>
        <w:rPr>
          <w:i/>
          <w:iCs/>
          <w:color w:val="000000"/>
        </w:rPr>
        <w:t xml:space="preserve">A </w:t>
      </w:r>
      <w:hyperlink r:id="rId8"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B5AF3D4" w14:textId="77777777" w:rsidR="00A41F0C" w:rsidRDefault="00A41F0C" w:rsidP="00B00F6F">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6" w:author="Autor" w:initials="A">
    <w:p w14:paraId="4B48FC42" w14:textId="77777777" w:rsidR="00A41F0C" w:rsidRDefault="00A41F0C" w:rsidP="00B00F6F">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14:paraId="4A024D90" w14:textId="77777777" w:rsidR="00A41F0C" w:rsidRDefault="00A41F0C" w:rsidP="00B00F6F">
      <w:pPr>
        <w:pStyle w:val="Textodecomentrio"/>
      </w:pPr>
    </w:p>
  </w:comment>
  <w:comment w:id="18" w:author="Autor" w:initials="A">
    <w:p w14:paraId="009A8524" w14:textId="77777777" w:rsidR="00A41F0C" w:rsidRDefault="00A41F0C" w:rsidP="00201A4A">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7" w:author="Autor" w:initials="A">
    <w:p w14:paraId="55666221" w14:textId="77777777" w:rsidR="00A41F0C" w:rsidRDefault="00A41F0C"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3CF7D81" w14:textId="77777777" w:rsidR="00A41F0C" w:rsidRDefault="00A41F0C" w:rsidP="00B00F6F">
      <w:pPr>
        <w:pStyle w:val="Textodecomentrio"/>
      </w:pPr>
    </w:p>
    <w:p w14:paraId="5A0E9ED2" w14:textId="77777777" w:rsidR="00A41F0C" w:rsidRDefault="00A41F0C" w:rsidP="00B00F6F">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9"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9" w:author="Autor" w:initials="A">
    <w:p w14:paraId="31A89561" w14:textId="77777777" w:rsidR="00A41F0C" w:rsidRPr="00C10911" w:rsidRDefault="00A41F0C" w:rsidP="00B00F6F">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d="20" w:author="Autor" w:initials="A">
    <w:p w14:paraId="2B7780C8" w14:textId="77777777" w:rsidR="00A41F0C" w:rsidRDefault="00A41F0C" w:rsidP="00B00F6F">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0"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1" w:anchor="art123" w:history="1">
        <w:r w:rsidRPr="00681179">
          <w:rPr>
            <w:rStyle w:val="Hyperlink"/>
            <w:i/>
            <w:iCs/>
          </w:rPr>
          <w:t>art. 123, parágrafo único, da Lei n.º 14.133, de 2021</w:t>
        </w:r>
      </w:hyperlink>
      <w:r>
        <w:rPr>
          <w:i/>
          <w:iCs/>
          <w:color w:val="000000"/>
        </w:rPr>
        <w:t xml:space="preserve">, e o </w:t>
      </w:r>
      <w:hyperlink r:id="rId12" w:anchor="art28" w:history="1">
        <w:r w:rsidRPr="00681179">
          <w:rPr>
            <w:rStyle w:val="Hyperlink"/>
            <w:i/>
            <w:iCs/>
          </w:rPr>
          <w:t>art. 28, do Decreto n.º 11.246, de 2022</w:t>
        </w:r>
      </w:hyperlink>
      <w:r>
        <w:rPr>
          <w:i/>
          <w:iCs/>
          <w:color w:val="000000"/>
        </w:rPr>
        <w:t>, estabelecem que o prazo será de um mês.</w:t>
      </w:r>
    </w:p>
  </w:comment>
  <w:comment w:id="21" w:author="Autor" w:initials="A">
    <w:p w14:paraId="22944AA1" w14:textId="77777777" w:rsidR="00A41F0C" w:rsidRDefault="00A41F0C" w:rsidP="00B00F6F">
      <w:pPr>
        <w:pStyle w:val="Textodecomentrio"/>
      </w:pPr>
      <w:r>
        <w:rPr>
          <w:rStyle w:val="Refdecomentrio"/>
        </w:rPr>
        <w:annotationRef/>
      </w:r>
      <w:r>
        <w:rPr>
          <w:b/>
          <w:bCs/>
        </w:rPr>
        <w:t>Nota Explicativa:</w:t>
      </w:r>
      <w:r>
        <w:t xml:space="preserve"> O </w:t>
      </w:r>
      <w:hyperlink r:id="rId13"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4" w:anchor="art123" w:history="1">
        <w:r w:rsidRPr="00B50309">
          <w:rPr>
            <w:rStyle w:val="Hyperlink"/>
          </w:rPr>
          <w:t>art. 123 do texto legal</w:t>
        </w:r>
      </w:hyperlink>
      <w:r>
        <w:t>, o que deverá ser analisado conforme as especificidades de cada órgão.</w:t>
      </w:r>
    </w:p>
  </w:comment>
  <w:comment w:id="23" w:author="Autor" w:initials="A">
    <w:p w14:paraId="2DFFD164"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5" w:anchor="art137§4" w:history="1">
        <w:r w:rsidRPr="00A5390C">
          <w:rPr>
            <w:rStyle w:val="Hyperlink"/>
            <w:i/>
            <w:iCs/>
          </w:rPr>
          <w:t>§4º, do art. 137, da Lei nº 14.133, de 2021</w:t>
        </w:r>
      </w:hyperlink>
      <w:r>
        <w:rPr>
          <w:i/>
          <w:iCs/>
          <w:color w:val="000000"/>
        </w:rPr>
        <w:t>.</w:t>
      </w:r>
    </w:p>
  </w:comment>
  <w:comment w:id="24" w:author="Autor" w:initials="A">
    <w:p w14:paraId="48046BA3"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5" w:author="Autor" w:initials="A">
    <w:p w14:paraId="6CA2278D" w14:textId="77777777" w:rsidR="00A41F0C" w:rsidRDefault="00A41F0C" w:rsidP="00B00F6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3D4362C" w14:textId="77777777" w:rsidR="00A41F0C" w:rsidRDefault="00A41F0C" w:rsidP="00B00F6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6" w:history="1">
        <w:r w:rsidRPr="00500559">
          <w:rPr>
            <w:rStyle w:val="Hyperlink"/>
            <w:i/>
            <w:iCs/>
          </w:rPr>
          <w:t>à Lei Complementar nº 116/2003</w:t>
        </w:r>
      </w:hyperlink>
      <w:r>
        <w:rPr>
          <w:i/>
          <w:iCs/>
          <w:color w:val="000000"/>
        </w:rPr>
        <w:t xml:space="preserve">.  </w:t>
      </w:r>
    </w:p>
    <w:p w14:paraId="1F2F09D5" w14:textId="77777777" w:rsidR="00A41F0C" w:rsidRDefault="00A41F0C" w:rsidP="00B00F6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7"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6" w:author="Autor" w:initials="A">
    <w:p w14:paraId="6A98EDAB" w14:textId="77777777" w:rsidR="00A41F0C" w:rsidRDefault="00A41F0C" w:rsidP="00B00F6F">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18" w:anchor="art47§2" w:history="1">
        <w:r w:rsidRPr="008C6612">
          <w:rPr>
            <w:rStyle w:val="Hyperlink"/>
            <w:i/>
            <w:iCs/>
          </w:rPr>
          <w:t>art. 47, § 2º, da Lei nº 14.133, de 2021</w:t>
        </w:r>
      </w:hyperlink>
      <w:r>
        <w:rPr>
          <w:i/>
          <w:iCs/>
        </w:rPr>
        <w:t>:</w:t>
      </w:r>
    </w:p>
  </w:comment>
  <w:comment w:id="27" w:author="Autor" w:initials="A">
    <w:p w14:paraId="07E2A94B" w14:textId="77777777" w:rsidR="00A41F0C" w:rsidRDefault="00A41F0C" w:rsidP="00B00F6F">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r:id="rId19" w:anchor="art93" w:history="1">
        <w:r w:rsidRPr="00B0791D">
          <w:rPr>
            <w:rStyle w:val="Hyperlink"/>
            <w:i/>
            <w:iCs/>
          </w:rPr>
          <w:t>art. 93, caput, da Lei n.º 14.133/2021.</w:t>
        </w:r>
      </w:hyperlink>
      <w:r>
        <w:rPr>
          <w:i/>
          <w:iCs/>
        </w:rPr>
        <w:t xml:space="preserve"> </w:t>
      </w:r>
    </w:p>
    <w:p w14:paraId="1D855281" w14:textId="77777777" w:rsidR="00A41F0C" w:rsidRDefault="00A41F0C" w:rsidP="00B00F6F">
      <w:pPr>
        <w:pStyle w:val="Textodecomentrio"/>
      </w:pPr>
      <w:r>
        <w:rPr>
          <w:b/>
          <w:bCs/>
          <w:i/>
          <w:iCs/>
        </w:rPr>
        <w:t>Nota Explicativa 2:</w:t>
      </w:r>
      <w:r>
        <w:rPr>
          <w:i/>
          <w:iCs/>
        </w:rPr>
        <w:t xml:space="preserve"> Vale registrar que o </w:t>
      </w:r>
      <w:hyperlink r:id="rId20"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1" w:history="1">
        <w:r w:rsidRPr="00B0791D">
          <w:rPr>
            <w:rStyle w:val="Hyperlink"/>
            <w:i/>
            <w:iCs/>
          </w:rPr>
          <w:t>Lei nº 10.973, de 2 de dezembro de 2004</w:t>
        </w:r>
      </w:hyperlink>
      <w:r>
        <w:rPr>
          <w:i/>
          <w:iCs/>
        </w:rPr>
        <w:t>”.</w:t>
      </w:r>
    </w:p>
    <w:p w14:paraId="1EBAD171" w14:textId="77777777" w:rsidR="00A41F0C" w:rsidRDefault="00A41F0C" w:rsidP="00B00F6F">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r:id="rId22" w:anchor="art93§1" w:history="1">
        <w:r w:rsidRPr="00B0791D">
          <w:rPr>
            <w:rStyle w:val="Hyperlink"/>
            <w:i/>
            <w:iCs/>
          </w:rPr>
          <w:t>art. 93, § 1º, da Lei n.º 14.133/2021.</w:t>
        </w:r>
      </w:hyperlink>
      <w:r>
        <w:rPr>
          <w:i/>
          <w:iCs/>
        </w:rPr>
        <w:t xml:space="preserve"> </w:t>
      </w:r>
    </w:p>
  </w:comment>
  <w:comment w:id="28" w:author="Autor" w:initials="A">
    <w:p w14:paraId="4E02B7B1" w14:textId="77777777" w:rsidR="00A41F0C" w:rsidRDefault="00A41F0C"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29" w:author="Autor" w:initials="A">
    <w:p w14:paraId="570E5684" w14:textId="77777777" w:rsidR="00A41F0C" w:rsidRDefault="00A41F0C" w:rsidP="00553130">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d="30" w:author="Autor" w:initials="A">
    <w:p w14:paraId="2E488CDE" w14:textId="7F403CAD" w:rsidR="00A41F0C" w:rsidRDefault="00A41F0C" w:rsidP="00B00F6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3"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050FE29" w14:textId="77777777" w:rsidR="00A41F0C" w:rsidRDefault="00A41F0C" w:rsidP="00B00F6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E3338BF" w14:textId="77777777" w:rsidR="00A41F0C" w:rsidRDefault="00A41F0C" w:rsidP="00B00F6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14C6A8" w14:textId="77777777" w:rsidR="00A41F0C" w:rsidRDefault="00A41F0C" w:rsidP="00B00F6F">
      <w:pPr>
        <w:pStyle w:val="Textodecomentrio"/>
      </w:pPr>
      <w:r>
        <w:rPr>
          <w:i/>
          <w:iCs/>
          <w:color w:val="000000"/>
        </w:rPr>
        <w:t>O tema deve ser avaliado pela Administração com base nos riscos da contratação em relação aos dados pessoais eventualmente envolvidos.</w:t>
      </w:r>
    </w:p>
  </w:comment>
  <w:comment w:id="31" w:author="Autor" w:initials="A">
    <w:p w14:paraId="7E1621F9"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2" w:author="Autor" w:initials="A">
    <w:p w14:paraId="322252E8"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3" w:author="Autor" w:initials="A">
    <w:p w14:paraId="69D35516" w14:textId="77777777" w:rsidR="00A41F0C" w:rsidRDefault="00A41F0C" w:rsidP="00B00F6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B741FC8" w14:textId="77777777" w:rsidR="00A41F0C" w:rsidRDefault="00A41F0C" w:rsidP="00B00F6F">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4" w:author="Autor" w:initials="A">
    <w:p w14:paraId="107BE8C8"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36" w:author="Autor" w:initials="A">
    <w:p w14:paraId="7C9DF926" w14:textId="77777777" w:rsidR="00A41F0C" w:rsidRPr="00C01DAE" w:rsidRDefault="00A41F0C" w:rsidP="00B00F6F">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14:paraId="536C255C" w14:textId="77777777" w:rsidR="00A41F0C" w:rsidRPr="00C01DAE" w:rsidRDefault="00A41F0C" w:rsidP="00B00F6F">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6E20C51" w14:textId="6DD71F0D" w:rsidR="00A41F0C" w:rsidRDefault="00A41F0C" w:rsidP="00B00F6F">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35ED127A" w14:textId="11A33876" w:rsidR="00A41F0C" w:rsidRPr="00485F60" w:rsidRDefault="00A41F0C" w:rsidP="00D94380">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70CF2EA7" w14:textId="1BCA8F77" w:rsidR="00A41F0C" w:rsidRPr="00C01DAE" w:rsidRDefault="00A41F0C" w:rsidP="00D94380">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A211411" w14:textId="0DD6A0EE" w:rsidR="00A41F0C" w:rsidRPr="00C01DAE" w:rsidRDefault="00A41F0C" w:rsidP="00B00F6F">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14:paraId="420BC36A" w14:textId="4C6B1784" w:rsidR="00A41F0C" w:rsidRDefault="00A41F0C" w:rsidP="00B00F6F">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d="40" w:author="Autor" w:initials="A">
    <w:p w14:paraId="218EF228" w14:textId="723FED3C" w:rsidR="00A41F0C" w:rsidRDefault="00A41F0C">
      <w:pPr>
        <w:pStyle w:val="Textodecomentrio"/>
      </w:pPr>
      <w:r>
        <w:rPr>
          <w:rStyle w:val="Refdecomentrio"/>
        </w:rPr>
        <w:annotationRef/>
      </w:r>
      <w:r w:rsidRPr="00485F60">
        <w:rPr>
          <w:b/>
          <w:bCs/>
          <w:i/>
          <w:highlight w:val="yellow"/>
        </w:rPr>
        <w:t xml:space="preserve">Nota Explicativa: </w:t>
      </w:r>
      <w:r w:rsidRPr="00485F60">
        <w:rPr>
          <w:i/>
          <w:highlight w:val="yellow"/>
        </w:rPr>
        <w:t xml:space="preserve">Caso o adjudicatário não opte pela oferta de seguro-garantia, poderá ofertar a fiança bancária, a caução em dinheiro ou em títulos da dívida pública antes ou depois da assinatura do termo de </w:t>
      </w:r>
      <w:proofErr w:type="gramStart"/>
      <w:r w:rsidRPr="00485F60">
        <w:rPr>
          <w:i/>
          <w:highlight w:val="yellow"/>
        </w:rPr>
        <w:t>contrato..</w:t>
      </w:r>
      <w:proofErr w:type="gramEnd"/>
    </w:p>
  </w:comment>
  <w:comment w:id="41" w:author="Autor" w:initials="A">
    <w:p w14:paraId="2D9C8AD6" w14:textId="7D890F19" w:rsidR="00A41F0C" w:rsidRDefault="00A41F0C" w:rsidP="00845228">
      <w:pPr>
        <w:pStyle w:val="Textodecomentrio"/>
      </w:pPr>
      <w:r>
        <w:rPr>
          <w:rStyle w:val="Refdecomentrio"/>
        </w:rPr>
        <w:annotationRef/>
      </w:r>
      <w:r>
        <w:rPr>
          <w:b/>
          <w:bCs/>
          <w:i/>
          <w:iCs/>
          <w:color w:val="000000"/>
        </w:rPr>
        <w:t>Nota explicativa 1:</w:t>
      </w:r>
      <w:r>
        <w:rPr>
          <w:i/>
          <w:iCs/>
          <w:color w:val="000000"/>
        </w:rPr>
        <w:t xml:space="preserve"> O </w:t>
      </w:r>
      <w:hyperlink r:id="rId24" w:anchor="art97" w:history="1">
        <w:r w:rsidRPr="000F7CB6">
          <w:rPr>
            <w:rStyle w:val="Hyperlink"/>
            <w:i/>
            <w:iCs/>
          </w:rPr>
          <w:t>art. 97, I, da Lei nº 14.133/21</w:t>
        </w:r>
      </w:hyperlink>
      <w:r>
        <w:rPr>
          <w:i/>
          <w:iCs/>
          <w:color w:val="000000"/>
        </w:rPr>
        <w:t>, somente prevê prazo de vigência “igual ou superior ao estabelecido no contrato principal” para a modalidade de seguro-garantia. Não havendo ainda regulamentação do tema, deverá ser adotado um prazo razoável para verificação do total adimplemento do contratado, antes da liberação da garantia.</w:t>
      </w:r>
    </w:p>
    <w:p w14:paraId="6987106D" w14:textId="77777777" w:rsidR="00A41F0C" w:rsidRDefault="00A41F0C" w:rsidP="00845228">
      <w:pPr>
        <w:pStyle w:val="Textodecomentrio"/>
      </w:pPr>
    </w:p>
  </w:comment>
  <w:comment w:id="46" w:author="Autor" w:initials="A">
    <w:p w14:paraId="0525E425" w14:textId="0DB6D600" w:rsidR="00A41F0C" w:rsidRPr="00FB6F77" w:rsidRDefault="00A41F0C" w:rsidP="00B00F6F">
      <w:pPr>
        <w:pStyle w:val="Textodecomentrio"/>
      </w:pPr>
      <w:r>
        <w:rPr>
          <w:rStyle w:val="Refdecomentrio"/>
        </w:rPr>
        <w:annotationRef/>
      </w:r>
      <w:r>
        <w:rPr>
          <w:b/>
          <w:bCs/>
          <w:i/>
          <w:iCs/>
          <w:color w:val="000000"/>
        </w:rPr>
        <w:t xml:space="preserve">Nota Explicativa </w:t>
      </w:r>
      <w:r w:rsidR="00EB5BA1">
        <w:rPr>
          <w:b/>
          <w:bCs/>
          <w:i/>
          <w:iCs/>
          <w:color w:val="000000"/>
        </w:rPr>
        <w:t>1</w:t>
      </w:r>
      <w:r>
        <w:rPr>
          <w:b/>
          <w:bCs/>
          <w:i/>
          <w:iCs/>
          <w:color w:val="000000"/>
        </w:rPr>
        <w:t xml:space="preserve">: </w:t>
      </w:r>
      <w:r>
        <w:rPr>
          <w:i/>
          <w:iCs/>
          <w:color w:val="000000"/>
        </w:rPr>
        <w:t>Caso seja exigida o seguro-garantia na forma do artigo 102 da Lei nº 14.133, de 2021, as disposições que se referem às modalidades de caução e fiança bancária podem ser suprimidas.</w:t>
      </w:r>
    </w:p>
  </w:comment>
  <w:comment w:id="48" w:author="Autor" w:initials="A">
    <w:p w14:paraId="087514DD" w14:textId="77777777" w:rsidR="00A41F0C" w:rsidRDefault="00A41F0C" w:rsidP="00AA7D18">
      <w:pPr>
        <w:pStyle w:val="Textodecomentrio"/>
      </w:pPr>
      <w:r>
        <w:rPr>
          <w:rStyle w:val="Refdecomentrio"/>
        </w:rPr>
        <w:annotationRef/>
      </w:r>
      <w:r>
        <w:rPr>
          <w:b/>
          <w:bCs/>
          <w:i/>
          <w:iCs/>
          <w:color w:val="000000"/>
        </w:rPr>
        <w:t>Nota Explicativa</w:t>
      </w:r>
      <w:r>
        <w:rPr>
          <w:i/>
          <w:iCs/>
          <w:color w:val="000000"/>
        </w:rPr>
        <w:t xml:space="preserve">: </w:t>
      </w:r>
      <w:hyperlink r:id="rId25" w:anchor="art156§3" w:history="1">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6" w:anchor="art155" w:history="1">
        <w:r w:rsidRPr="005E2B1A">
          <w:rPr>
            <w:rStyle w:val="Hyperlink"/>
            <w:i/>
            <w:iCs/>
          </w:rPr>
          <w:t>art. 155 desta Lei</w:t>
        </w:r>
      </w:hyperlink>
      <w:r>
        <w:rPr>
          <w:i/>
          <w:iCs/>
          <w:color w:val="000000"/>
        </w:rPr>
        <w:t xml:space="preserve">”. </w:t>
      </w:r>
    </w:p>
  </w:comment>
  <w:comment w:id="49" w:author="Autor" w:initials="A">
    <w:p w14:paraId="2FD4FED0" w14:textId="7754A595" w:rsidR="00A41F0C" w:rsidRDefault="00A41F0C" w:rsidP="00AA7D18">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50" w:author="Autor" w:initials="A">
    <w:p w14:paraId="27C2F084" w14:textId="77777777" w:rsidR="00A41F0C" w:rsidRDefault="00A41F0C" w:rsidP="00553130">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52" w:author="Autor" w:initials="A">
    <w:p w14:paraId="6C8160CA" w14:textId="6B94F463" w:rsidR="00A41F0C" w:rsidRDefault="00A41F0C" w:rsidP="00B00F6F">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w:t>
      </w:r>
      <w:proofErr w:type="spellStart"/>
      <w:r>
        <w:rPr>
          <w:i/>
          <w:iCs/>
          <w:color w:val="000000"/>
        </w:rPr>
        <w:t>Ex</w:t>
      </w:r>
      <w:proofErr w:type="spellEnd"/>
      <w:r>
        <w:rPr>
          <w:i/>
          <w:iCs/>
          <w:color w:val="000000"/>
        </w:rPr>
        <w:t xml:space="preserve">: realizar a reforma de um imóvel público no prazo de 120 dias. </w:t>
      </w:r>
    </w:p>
  </w:comment>
  <w:comment w:id="53" w:author="Autor" w:initials="A">
    <w:p w14:paraId="3A6B1913" w14:textId="77777777" w:rsidR="00A41F0C" w:rsidRDefault="00A41F0C" w:rsidP="00B00F6F">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r:id="rId27" w:anchor="art106" w:history="1">
        <w:r w:rsidRPr="00253F33">
          <w:rPr>
            <w:rStyle w:val="Hyperlink"/>
            <w:i/>
            <w:iCs/>
          </w:rPr>
          <w:t>art. 106. NLLC</w:t>
        </w:r>
      </w:hyperlink>
      <w:r>
        <w:rPr>
          <w:i/>
          <w:iCs/>
          <w:color w:val="000000"/>
        </w:rPr>
        <w:t>).</w:t>
      </w:r>
    </w:p>
  </w:comment>
  <w:comment w:id="54" w:author="Autor" w:initials="A">
    <w:p w14:paraId="39ADB2C3" w14:textId="77777777" w:rsidR="00A41F0C" w:rsidRDefault="00A41F0C" w:rsidP="00B00F6F">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r:id="rId28" w:anchor="art106§1" w:history="1">
        <w:r w:rsidRPr="002337F9">
          <w:rPr>
            <w:rStyle w:val="Hyperlink"/>
            <w:i/>
            <w:iCs/>
          </w:rPr>
          <w:t>art. 106, III e §1º, da Lei nº 14.133/21</w:t>
        </w:r>
      </w:hyperlink>
      <w:r>
        <w:rPr>
          <w:i/>
          <w:iCs/>
          <w:color w:val="000000"/>
        </w:rPr>
        <w:t xml:space="preserve">. Para a sua compreensão, vale trazer um exemplo: </w:t>
      </w:r>
    </w:p>
    <w:p w14:paraId="57AFB9E8" w14:textId="77777777" w:rsidR="00A41F0C" w:rsidRDefault="00A41F0C" w:rsidP="00B00F6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0B7BD5AC" w14:textId="77777777" w:rsidR="00A41F0C" w:rsidRDefault="00A41F0C" w:rsidP="00B00F6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8C0D98A" w14:textId="77777777" w:rsidR="00A41F0C" w:rsidRDefault="00A41F0C" w:rsidP="00B00F6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09664380" w14:textId="77777777" w:rsidR="00A41F0C" w:rsidRDefault="00A41F0C" w:rsidP="00B00F6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55" w:author="Autor" w:initials="A">
    <w:p w14:paraId="33383A1A" w14:textId="77777777" w:rsidR="00A41F0C" w:rsidRDefault="00A41F0C" w:rsidP="00553130">
      <w:pPr>
        <w:pStyle w:val="Textodecomentrio"/>
      </w:pPr>
      <w:r>
        <w:rPr>
          <w:rStyle w:val="Refdecomentrio"/>
        </w:rPr>
        <w:annotationRef/>
      </w:r>
      <w:r>
        <w:rPr>
          <w:b/>
          <w:bCs/>
          <w:i/>
          <w:iCs/>
          <w:color w:val="000000"/>
        </w:rPr>
        <w:t>Nota Explicativa:</w:t>
      </w:r>
      <w:r>
        <w:rPr>
          <w:i/>
          <w:iCs/>
          <w:color w:val="000000"/>
        </w:rPr>
        <w:t xml:space="preserve"> O </w:t>
      </w:r>
      <w:hyperlink r:id="rId29" w:anchor="art106" w:history="1">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56" w:author="Autor" w:initials="A">
    <w:p w14:paraId="0F19BE8E" w14:textId="0F6EBA1E" w:rsidR="00A41F0C" w:rsidRDefault="00A41F0C" w:rsidP="00B00F6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0"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69B00F85" w14:textId="77777777" w:rsidR="00A41F0C" w:rsidRDefault="00A41F0C" w:rsidP="00B00F6F">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1"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E6567F" w15:done="0"/>
  <w15:commentEx w15:paraId="5AC90602" w15:done="0"/>
  <w15:commentEx w15:paraId="70B90B8C" w15:done="0"/>
  <w15:commentEx w15:paraId="675A70A8" w15:done="0"/>
  <w15:commentEx w15:paraId="0DFAEED3" w15:done="0"/>
  <w15:commentEx w15:paraId="6EA8BA44" w15:done="0"/>
  <w15:commentEx w15:paraId="314FBF44" w15:done="0"/>
  <w15:commentEx w15:paraId="76307818" w15:done="0"/>
  <w15:commentEx w15:paraId="5B696E24" w15:done="0"/>
  <w15:commentEx w15:paraId="76B33E21" w15:done="0"/>
  <w15:commentEx w15:paraId="5B5AF3D4" w15:done="0"/>
  <w15:commentEx w15:paraId="4A024D90" w15:done="0"/>
  <w15:commentEx w15:paraId="009A8524" w15:done="0"/>
  <w15:commentEx w15:paraId="5A0E9ED2" w15:done="0"/>
  <w15:commentEx w15:paraId="31A89561" w15:done="0"/>
  <w15:commentEx w15:paraId="2B7780C8" w15:done="0"/>
  <w15:commentEx w15:paraId="22944AA1" w15:done="0"/>
  <w15:commentEx w15:paraId="2DFFD164" w15:done="0"/>
  <w15:commentEx w15:paraId="48046BA3" w15:done="0"/>
  <w15:commentEx w15:paraId="1F2F09D5" w15:done="0"/>
  <w15:commentEx w15:paraId="6A98EDAB" w15:done="0"/>
  <w15:commentEx w15:paraId="1EBAD171" w15:done="0"/>
  <w15:commentEx w15:paraId="4E02B7B1" w15:done="0"/>
  <w15:commentEx w15:paraId="570E5684" w15:done="0"/>
  <w15:commentEx w15:paraId="7E14C6A8" w15:done="0"/>
  <w15:commentEx w15:paraId="7E1621F9" w15:done="0"/>
  <w15:commentEx w15:paraId="322252E8" w15:done="0"/>
  <w15:commentEx w15:paraId="6B741FC8" w15:done="0"/>
  <w15:commentEx w15:paraId="107BE8C8" w15:done="0"/>
  <w15:commentEx w15:paraId="420BC36A" w15:done="0"/>
  <w15:commentEx w15:paraId="218EF228" w15:done="0"/>
  <w15:commentEx w15:paraId="6987106D" w15:done="0"/>
  <w15:commentEx w15:paraId="0525E425" w15:done="0"/>
  <w15:commentEx w15:paraId="087514DD" w15:done="0"/>
  <w15:commentEx w15:paraId="2FD4FED0" w15:done="0"/>
  <w15:commentEx w15:paraId="27C2F084" w15:done="0"/>
  <w15:commentEx w15:paraId="6C8160CA" w15:done="0"/>
  <w15:commentEx w15:paraId="3A6B1913" w15:done="0"/>
  <w15:commentEx w15:paraId="09664380" w15:done="0"/>
  <w15:commentEx w15:paraId="33383A1A" w15:done="0"/>
  <w15:commentEx w15:paraId="69B00F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6567F" w16cid:durableId="274D6592"/>
  <w16cid:commentId w16cid:paraId="5AC90602" w16cid:durableId="274C210D"/>
  <w16cid:commentId w16cid:paraId="70B90B8C" w16cid:durableId="27584ECA"/>
  <w16cid:commentId w16cid:paraId="675A70A8" w16cid:durableId="274D7178"/>
  <w16cid:commentId w16cid:paraId="0DFAEED3" w16cid:durableId="2753E0E6"/>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89C9903"/>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6C8160CA" w16cid:durableId="274C59A1"/>
  <w16cid:commentId w16cid:paraId="3A6B1913" w16cid:durableId="274DC431"/>
  <w16cid:commentId w16cid:paraId="09664380" w16cid:durableId="274C638B"/>
  <w16cid:commentId w16cid:paraId="33383A1A" w16cid:durableId="274C658D"/>
  <w16cid:commentId w16cid:paraId="69B00F85" w16cid:durableId="274C6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D3F92" w14:textId="77777777" w:rsidR="00917C7C" w:rsidRDefault="00917C7C">
      <w:r>
        <w:separator/>
      </w:r>
    </w:p>
  </w:endnote>
  <w:endnote w:type="continuationSeparator" w:id="0">
    <w:p w14:paraId="02B27037" w14:textId="77777777" w:rsidR="00917C7C" w:rsidRDefault="00917C7C">
      <w:r>
        <w:continuationSeparator/>
      </w:r>
    </w:p>
  </w:endnote>
  <w:endnote w:type="continuationNotice" w:id="1">
    <w:p w14:paraId="793B4C50" w14:textId="77777777" w:rsidR="00917C7C" w:rsidRDefault="00917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3B716A3C" w14:textId="77777777" w:rsidR="00A41F0C" w:rsidRPr="007B5385" w:rsidRDefault="00A41F0C" w:rsidP="005D357E">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90565C7" w14:textId="77777777" w:rsidR="00A41F0C" w:rsidRPr="00821C09" w:rsidRDefault="00A41F0C" w:rsidP="005D357E">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p>
      <w:p w14:paraId="2F1E3EF0" w14:textId="77777777" w:rsidR="00A41F0C" w:rsidRPr="00ED7BAB" w:rsidRDefault="00A41F0C" w:rsidP="005D357E">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sz w:val="16"/>
            <w:szCs w:val="20"/>
          </w:rPr>
          <w:t>1</w:t>
        </w:r>
        <w:r w:rsidRPr="00933AD2">
          <w:rPr>
            <w:rFonts w:ascii="Arial" w:hAnsi="Arial" w:cs="Arial"/>
            <w:sz w:val="16"/>
            <w:szCs w:val="20"/>
          </w:rPr>
          <w:fldChar w:fldCharType="end"/>
        </w:r>
      </w:p>
      <w:p w14:paraId="36614725" w14:textId="77777777" w:rsidR="00A41F0C" w:rsidRPr="00821C09" w:rsidRDefault="00A41F0C" w:rsidP="005D357E">
        <w:pPr>
          <w:pStyle w:val="Rodap"/>
          <w:jc w:val="center"/>
          <w:rPr>
            <w:rFonts w:ascii="Arial" w:hAnsi="Arial" w:cs="Arial"/>
            <w:sz w:val="14"/>
            <w:szCs w:val="14"/>
          </w:rPr>
        </w:pPr>
        <w:hyperlink r:id="rId1" w:history="1">
          <w:r w:rsidRPr="001774A9">
            <w:rPr>
              <w:rFonts w:ascii="Arial" w:hAnsi="Arial" w:cs="Arial"/>
              <w:sz w:val="18"/>
              <w:szCs w:val="18"/>
            </w:rPr>
            <w:t>www.camarasantos.sp.gov.br</w:t>
          </w:r>
        </w:hyperlink>
      </w:p>
    </w:sdtContent>
  </w:sdt>
  <w:p w14:paraId="7E6308F2" w14:textId="73E1414E" w:rsidR="00A41F0C" w:rsidRPr="0097012A" w:rsidRDefault="00A41F0C"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B5DE1" w14:textId="77777777" w:rsidR="00917C7C" w:rsidRDefault="00917C7C">
      <w:r>
        <w:separator/>
      </w:r>
    </w:p>
  </w:footnote>
  <w:footnote w:type="continuationSeparator" w:id="0">
    <w:p w14:paraId="2861D7D5" w14:textId="77777777" w:rsidR="00917C7C" w:rsidRDefault="00917C7C">
      <w:r>
        <w:continuationSeparator/>
      </w:r>
    </w:p>
  </w:footnote>
  <w:footnote w:type="continuationNotice" w:id="1">
    <w:p w14:paraId="7785A8A3" w14:textId="77777777" w:rsidR="00917C7C" w:rsidRDefault="00917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064D" w14:textId="77777777" w:rsidR="00A41F0C" w:rsidRDefault="00A41F0C" w:rsidP="00583849">
    <w:pPr>
      <w:jc w:val="center"/>
      <w:rPr>
        <w:rFonts w:ascii="Times New Roman" w:eastAsia="Times New Roman" w:hAnsi="Times New Roman" w:cs="Times New Roman"/>
        <w:b/>
        <w:sz w:val="36"/>
        <w:szCs w:val="36"/>
      </w:rPr>
    </w:pPr>
    <w:r>
      <w:rPr>
        <w:noProof/>
      </w:rPr>
      <w:pict w14:anchorId="4C35B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Pr>
        <w:rFonts w:ascii="Times New Roman" w:eastAsia="Times New Roman" w:hAnsi="Times New Roman" w:cs="Times New Roman"/>
        <w:noProof/>
      </w:rPr>
      <w:drawing>
        <wp:anchor distT="0" distB="0" distL="0" distR="0" simplePos="0" relativeHeight="251657216" behindDoc="1" locked="0" layoutInCell="1" hidden="0" allowOverlap="1" wp14:anchorId="03028A14" wp14:editId="1377D7E4">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60F18D17" w14:textId="77777777" w:rsidR="00A41F0C" w:rsidRDefault="00A41F0C" w:rsidP="0058384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2DBE9262" w14:textId="77777777" w:rsidR="00A41F0C" w:rsidRDefault="00A41F0C" w:rsidP="00583849">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78B4EF61" w14:textId="5256FFED" w:rsidR="00A41F0C" w:rsidRDefault="00A41F0C"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2"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1"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0"/>
  </w:num>
  <w:num w:numId="3">
    <w:abstractNumId w:val="28"/>
  </w:num>
  <w:num w:numId="4">
    <w:abstractNumId w:val="32"/>
  </w:num>
  <w:num w:numId="5">
    <w:abstractNumId w:val="17"/>
  </w:num>
  <w:num w:numId="6">
    <w:abstractNumId w:val="12"/>
  </w:num>
  <w:num w:numId="7">
    <w:abstractNumId w:val="19"/>
  </w:num>
  <w:num w:numId="8">
    <w:abstractNumId w:val="2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33"/>
  </w:num>
  <w:num w:numId="14">
    <w:abstractNumId w:val="20"/>
  </w:num>
  <w:num w:numId="15">
    <w:abstractNumId w:val="1"/>
  </w:num>
  <w:num w:numId="16">
    <w:abstractNumId w:val="29"/>
  </w:num>
  <w:num w:numId="17">
    <w:abstractNumId w:val="11"/>
  </w:num>
  <w:num w:numId="18">
    <w:abstractNumId w:val="30"/>
  </w:num>
  <w:num w:numId="19">
    <w:abstractNumId w:val="10"/>
  </w:num>
  <w:num w:numId="20">
    <w:abstractNumId w:val="13"/>
  </w:num>
  <w:num w:numId="21">
    <w:abstractNumId w:val="24"/>
  </w:num>
  <w:num w:numId="22">
    <w:abstractNumId w:val="15"/>
  </w:num>
  <w:num w:numId="23">
    <w:abstractNumId w:val="16"/>
  </w:num>
  <w:num w:numId="24">
    <w:abstractNumId w:val="2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26"/>
  </w:num>
  <w:num w:numId="38">
    <w:abstractNumId w:val="9"/>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31"/>
  </w:num>
  <w:num w:numId="51">
    <w:abstractNumId w:val="7"/>
  </w:num>
  <w:num w:numId="52">
    <w:abstractNumId w:val="5"/>
  </w:num>
  <w:num w:numId="53">
    <w:abstractNumId w:val="18"/>
  </w:num>
  <w:num w:numId="54">
    <w:abstractNumId w:val="27"/>
  </w:num>
  <w:num w:numId="55">
    <w:abstractNumId w:val="6"/>
  </w:num>
  <w:num w:numId="5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3856"/>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5AB6"/>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D7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3849"/>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2F7C"/>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357E"/>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23C4"/>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56A"/>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17C7C"/>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185"/>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1F0C"/>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6F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18"/>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1E3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04F"/>
    <w:rsid w:val="00B014D0"/>
    <w:rsid w:val="00B020E0"/>
    <w:rsid w:val="00B0226D"/>
    <w:rsid w:val="00B02CD1"/>
    <w:rsid w:val="00B03B39"/>
    <w:rsid w:val="00B03CB0"/>
    <w:rsid w:val="00B041A9"/>
    <w:rsid w:val="00B04350"/>
    <w:rsid w:val="00B0465E"/>
    <w:rsid w:val="00B04F0C"/>
    <w:rsid w:val="00B0515F"/>
    <w:rsid w:val="00B056A7"/>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6FD2"/>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524D"/>
    <w:rsid w:val="00DA7098"/>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5BA1"/>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A40"/>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1FB6C9C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7B6C2D7"/>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43583C1"/>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E025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E025D"/>
    <w:pPr>
      <w:numPr>
        <w:ilvl w:val="3"/>
      </w:numPr>
      <w:ind w:left="567" w:firstLine="0"/>
    </w:pPr>
    <w:rPr>
      <w:color w:val="auto"/>
    </w:rPr>
  </w:style>
  <w:style w:type="paragraph" w:customStyle="1" w:styleId="Nivel5">
    <w:name w:val="Nivel 5"/>
    <w:basedOn w:val="Nivel4"/>
    <w:qFormat/>
    <w:rsid w:val="00CE025D"/>
    <w:pPr>
      <w:numPr>
        <w:ilvl w:val="4"/>
      </w:numPr>
      <w:ind w:left="851" w:firstLine="0"/>
    </w:pPr>
  </w:style>
  <w:style w:type="character" w:customStyle="1" w:styleId="Nivel4Char">
    <w:name w:val="Nivel 4 Char"/>
    <w:basedOn w:val="Fontepargpadro"/>
    <w:link w:val="Nivel4"/>
    <w:rsid w:val="00CE025D"/>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CE025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9766B8"/>
    <w:rPr>
      <w:i/>
      <w:iCs/>
      <w:color w:val="FF0000"/>
    </w:rPr>
  </w:style>
  <w:style w:type="character" w:customStyle="1" w:styleId="Nivel3Char">
    <w:name w:val="Nivel 3 Char"/>
    <w:basedOn w:val="Fontepargpadro"/>
    <w:link w:val="Nivel3"/>
    <w:rsid w:val="00CE025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9766B8"/>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styleId="MenoPendente">
    <w:name w:val="Unresolved Mention"/>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4-2006/2004/lei/l10.97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in.gov.br/en/web/dou/-/decreto-n-11.246-de-27-de-outubro-de-2022-440217660" TargetMode="External"/><Relationship Id="rId17" Type="http://schemas.openxmlformats.org/officeDocument/2006/relationships/hyperlink" Target="https://www.planalto.gov.br/ccivil_03/constituicao/constituicao.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leis/lcp/lcp116.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oter" Target="footer1.xm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ipaam.am.gov.br/wp-content/uploads/2021/01/Conama-382-Poluentes-atmosfericos.pdf" TargetMode="External"/><Relationship Id="rId37"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1-2014/2011/lei/l12527.htm" TargetMode="External"/><Relationship Id="rId5" Type="http://schemas.openxmlformats.org/officeDocument/2006/relationships/numbering" Target="numbering.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1-2014/2012/decreto/d7724.htm"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bama.gov.br/sophia/cnia/legislacao/MMA/RE0001-080390.PDF"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hyperlink" Target="https://www.planalto.gov.br/ccivil_03/leis/2002/l10406compilada.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leis/l8078compilado.ht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ceiscadastro.cgu.gov.br/index.aspx?ReturnUrl=%2f"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34"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2257-54E8-4A1B-9722-CA3F36D724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5B1301-9B57-4BD1-A61B-CC6FD3BC7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01C90-2123-4036-BA0D-763A0F3B6815}">
  <ds:schemaRefs>
    <ds:schemaRef ds:uri="http://schemas.microsoft.com/sharepoint/v3/contenttype/forms"/>
  </ds:schemaRefs>
</ds:datastoreItem>
</file>

<file path=customXml/itemProps4.xml><?xml version="1.0" encoding="utf-8"?>
<ds:datastoreItem xmlns:ds="http://schemas.openxmlformats.org/officeDocument/2006/customXml" ds:itemID="{31C469D9-BE44-4313-A40E-EBAB54EB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9078</Words>
  <Characters>49023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2023-05-20T12:26:00Z</dcterms:created>
  <dcterms:modified xsi:type="dcterms:W3CDTF">2023-09-04T14:15:00Z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